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7212" w14:textId="77777777" w:rsidR="00835B38" w:rsidRDefault="00835B38" w:rsidP="00575CEE">
      <w:pPr>
        <w:pStyle w:val="a7"/>
      </w:pPr>
    </w:p>
    <w:p w14:paraId="57827867" w14:textId="6FD4EC48" w:rsidR="00D66A91" w:rsidRPr="00B43066" w:rsidRDefault="00D66A91" w:rsidP="000E15F8">
      <w:pPr>
        <w:pStyle w:val="a7"/>
      </w:pPr>
      <w:r w:rsidRPr="00B43066">
        <w:t xml:space="preserve">УДК 621.36.41 </w:t>
      </w:r>
      <w:r w:rsidR="00835B38">
        <w:t xml:space="preserve"> </w:t>
      </w:r>
      <w:r w:rsidR="00835B38" w:rsidRPr="00643283">
        <w:rPr>
          <w:color w:val="FF0000"/>
        </w:rPr>
        <w:t>(</w:t>
      </w:r>
      <w:r w:rsidR="00643283" w:rsidRPr="00643283">
        <w:rPr>
          <w:color w:val="FF0000"/>
        </w:rPr>
        <w:t>стиль</w:t>
      </w:r>
      <w:r w:rsidR="00835B38" w:rsidRPr="00643283">
        <w:rPr>
          <w:color w:val="FF0000"/>
        </w:rPr>
        <w:t xml:space="preserve"> УДК, 10 </w:t>
      </w:r>
      <w:r w:rsidR="00643283" w:rsidRPr="00643283">
        <w:rPr>
          <w:color w:val="FF0000"/>
        </w:rPr>
        <w:t>пт</w:t>
      </w:r>
      <w:r w:rsidR="00835B38" w:rsidRPr="00643283">
        <w:rPr>
          <w:color w:val="FF0000"/>
        </w:rPr>
        <w:t>)</w:t>
      </w:r>
    </w:p>
    <w:p w14:paraId="4351E920" w14:textId="35FD6F09" w:rsidR="00777555" w:rsidRPr="00B43066" w:rsidRDefault="00777555" w:rsidP="000E15F8">
      <w:pPr>
        <w:pStyle w:val="a7"/>
      </w:pPr>
      <w:r w:rsidRPr="00B43066">
        <w:t>Ш</w:t>
      </w:r>
      <w:r w:rsidR="009F5BF2" w:rsidRPr="00B43066">
        <w:t xml:space="preserve">ифр </w:t>
      </w:r>
      <w:r w:rsidR="009F5BF2" w:rsidRPr="000E15F8">
        <w:t>специальности</w:t>
      </w:r>
      <w:r w:rsidR="009F5BF2" w:rsidRPr="00B43066">
        <w:t xml:space="preserve"> </w:t>
      </w:r>
      <w:r w:rsidRPr="00B43066">
        <w:t>ВАК</w:t>
      </w:r>
      <w:r w:rsidR="009B0093" w:rsidRPr="00B43066">
        <w:t xml:space="preserve">  </w:t>
      </w:r>
      <w:r w:rsidR="009F5BF2" w:rsidRPr="00643283">
        <w:rPr>
          <w:color w:val="FF0000"/>
        </w:rPr>
        <w:t>(</w:t>
      </w:r>
      <w:r w:rsidR="00D7580C" w:rsidRPr="00643283">
        <w:rPr>
          <w:color w:val="FF0000"/>
        </w:rPr>
        <w:t>заполняется авторами</w:t>
      </w:r>
      <w:r w:rsidR="00835B38" w:rsidRPr="00643283">
        <w:rPr>
          <w:caps/>
          <w:color w:val="FF0000"/>
        </w:rPr>
        <w:t xml:space="preserve">, </w:t>
      </w:r>
      <w:r w:rsidR="00643283" w:rsidRPr="00643283">
        <w:rPr>
          <w:color w:val="FF0000"/>
        </w:rPr>
        <w:t>стиль</w:t>
      </w:r>
      <w:r w:rsidR="00835B38" w:rsidRPr="00643283">
        <w:rPr>
          <w:color w:val="FF0000"/>
        </w:rPr>
        <w:t xml:space="preserve"> УДК</w:t>
      </w:r>
      <w:r w:rsidR="009F5BF2" w:rsidRPr="00643283">
        <w:rPr>
          <w:color w:val="FF0000"/>
        </w:rPr>
        <w:t>)</w:t>
      </w:r>
    </w:p>
    <w:p w14:paraId="38694512" w14:textId="77777777" w:rsidR="00D66A91" w:rsidRPr="00575CEE" w:rsidRDefault="00D66A91" w:rsidP="00575CEE">
      <w:pPr>
        <w:pStyle w:val="a7"/>
      </w:pPr>
    </w:p>
    <w:p w14:paraId="398B9237" w14:textId="0CEA5E14" w:rsidR="00D66A91" w:rsidRPr="000E15F8" w:rsidRDefault="00D66A91">
      <w:pPr>
        <w:pStyle w:val="a8"/>
        <w:rPr>
          <w:color w:val="FF0000"/>
        </w:rPr>
      </w:pPr>
      <w:r>
        <w:t xml:space="preserve">И.И. Иванов, П.П. Петров, С.С. Сидоров         </w:t>
      </w:r>
      <w:r>
        <w:rPr>
          <w:color w:val="FF0000"/>
        </w:rPr>
        <w:t xml:space="preserve"> </w:t>
      </w:r>
      <w:r w:rsidRPr="000E15F8">
        <w:rPr>
          <w:color w:val="FF0000"/>
        </w:rPr>
        <w:t xml:space="preserve">(стиль «ФИО»: Arial, </w:t>
      </w:r>
      <w:r w:rsidR="00210229" w:rsidRPr="000E15F8">
        <w:rPr>
          <w:color w:val="FF0000"/>
        </w:rPr>
        <w:t>ж,</w:t>
      </w:r>
      <w:r w:rsidRPr="000E15F8">
        <w:rPr>
          <w:color w:val="FF0000"/>
        </w:rPr>
        <w:t xml:space="preserve"> 11 </w:t>
      </w:r>
      <w:r w:rsidR="005E5119" w:rsidRPr="000E15F8">
        <w:rPr>
          <w:color w:val="FF0000"/>
        </w:rPr>
        <w:t>пт</w:t>
      </w:r>
      <w:r w:rsidRPr="000E15F8">
        <w:rPr>
          <w:color w:val="FF0000"/>
        </w:rPr>
        <w:t>)</w:t>
      </w:r>
    </w:p>
    <w:p w14:paraId="3A75172E" w14:textId="77777777" w:rsidR="00D66A91" w:rsidRPr="009242BC" w:rsidRDefault="00D66A91">
      <w:pPr>
        <w:rPr>
          <w:rFonts w:eastAsia="MS Mincho"/>
          <w:sz w:val="16"/>
          <w:szCs w:val="16"/>
        </w:rPr>
      </w:pPr>
    </w:p>
    <w:p w14:paraId="39071953" w14:textId="4D32A0BD" w:rsidR="00D66A91" w:rsidRPr="002030D0" w:rsidRDefault="00D66A91">
      <w:pPr>
        <w:pStyle w:val="ae"/>
        <w:rPr>
          <w:rFonts w:eastAsia="MS Mincho"/>
          <w:lang w:val="en-US"/>
        </w:rPr>
      </w:pPr>
      <w:r w:rsidRPr="009242BC">
        <w:rPr>
          <w:rFonts w:eastAsia="MS Mincho"/>
        </w:rPr>
        <w:t xml:space="preserve">Заглавие статьи </w:t>
      </w:r>
      <w:r w:rsidRPr="009242BC">
        <w:rPr>
          <w:rFonts w:eastAsia="MS Mincho"/>
          <w:color w:val="C00000"/>
        </w:rPr>
        <w:t>(</w:t>
      </w:r>
      <w:r w:rsidR="00777555" w:rsidRPr="009242BC">
        <w:rPr>
          <w:rFonts w:eastAsia="MS Mincho"/>
          <w:color w:val="C00000"/>
        </w:rPr>
        <w:t>должно быть краткое и информативное</w:t>
      </w:r>
      <w:r w:rsidR="00210229" w:rsidRPr="009242BC">
        <w:rPr>
          <w:rFonts w:eastAsia="MS Mincho"/>
          <w:color w:val="C00000"/>
        </w:rPr>
        <w:t>,</w:t>
      </w:r>
      <w:r w:rsidR="00777555" w:rsidRPr="009242BC">
        <w:rPr>
          <w:rFonts w:eastAsia="MS Mincho"/>
          <w:color w:val="C00000"/>
        </w:rPr>
        <w:t xml:space="preserve"> </w:t>
      </w:r>
      <w:r w:rsidR="00210229" w:rsidRPr="009242BC">
        <w:rPr>
          <w:rFonts w:eastAsia="MS Mincho"/>
          <w:color w:val="C00000"/>
          <w:u w:val="single"/>
        </w:rPr>
        <w:t>с</w:t>
      </w:r>
      <w:r w:rsidR="00777555" w:rsidRPr="009242BC">
        <w:rPr>
          <w:rFonts w:eastAsia="MS Mincho"/>
          <w:color w:val="C00000"/>
          <w:u w:val="single"/>
        </w:rPr>
        <w:t>ледует избегать аббревиатур.</w:t>
      </w:r>
      <w:r w:rsidR="00777555" w:rsidRPr="009242BC">
        <w:rPr>
          <w:rFonts w:eastAsia="MS Mincho"/>
          <w:color w:val="C00000"/>
        </w:rPr>
        <w:t xml:space="preserve"> С</w:t>
      </w:r>
      <w:r w:rsidRPr="009242BC">
        <w:rPr>
          <w:rFonts w:eastAsia="MS Mincho"/>
          <w:color w:val="C00000"/>
        </w:rPr>
        <w:t>тиль «</w:t>
      </w:r>
      <w:r w:rsidR="00C905BC">
        <w:rPr>
          <w:rFonts w:eastAsia="MS Mincho"/>
          <w:color w:val="C00000"/>
        </w:rPr>
        <w:t>Заголовок 1</w:t>
      </w:r>
      <w:r w:rsidRPr="009242BC">
        <w:rPr>
          <w:rFonts w:eastAsia="MS Mincho"/>
          <w:color w:val="C00000"/>
        </w:rPr>
        <w:t xml:space="preserve">» </w:t>
      </w:r>
      <w:r w:rsidRPr="009242BC">
        <w:rPr>
          <w:color w:val="C00000"/>
        </w:rPr>
        <w:t>Arial</w:t>
      </w:r>
      <w:r w:rsidR="00210229" w:rsidRPr="009242BC">
        <w:rPr>
          <w:color w:val="C00000"/>
        </w:rPr>
        <w:t>, ж,</w:t>
      </w:r>
      <w:r w:rsidRPr="009242BC">
        <w:rPr>
          <w:color w:val="C00000"/>
        </w:rPr>
        <w:t xml:space="preserve"> 14 </w:t>
      </w:r>
      <w:r w:rsidR="005E5119" w:rsidRPr="009242BC">
        <w:rPr>
          <w:color w:val="C00000"/>
        </w:rPr>
        <w:t>пт</w:t>
      </w:r>
      <w:r w:rsidRPr="009242BC">
        <w:rPr>
          <w:rFonts w:eastAsia="MS Mincho"/>
          <w:color w:val="C00000"/>
        </w:rPr>
        <w:t>)</w:t>
      </w:r>
      <w:r>
        <w:rPr>
          <w:rFonts w:eastAsia="MS Mincho"/>
        </w:rPr>
        <w:t xml:space="preserve"> </w:t>
      </w:r>
    </w:p>
    <w:p w14:paraId="60636848" w14:textId="77777777" w:rsidR="00D66A91" w:rsidRDefault="00D66A91">
      <w:pPr>
        <w:pStyle w:val="ac"/>
        <w:rPr>
          <w:rFonts w:eastAsia="MS Mincho"/>
          <w:color w:val="FF6600"/>
        </w:rPr>
      </w:pPr>
    </w:p>
    <w:p w14:paraId="2098F2BF" w14:textId="59C9CB92" w:rsidR="00D66A91" w:rsidRPr="00D7580C" w:rsidRDefault="005518A1">
      <w:pPr>
        <w:pStyle w:val="ac"/>
        <w:rPr>
          <w:rFonts w:eastAsia="MS Mincho"/>
          <w:color w:val="FF0000"/>
        </w:rPr>
      </w:pPr>
      <w:bookmarkStart w:id="0" w:name="_Hlk225949008"/>
      <w:r w:rsidRPr="001478FF">
        <w:rPr>
          <w:rFonts w:eastAsia="MS Mincho"/>
        </w:rPr>
        <w:t xml:space="preserve">Аннотация может </w:t>
      </w:r>
      <w:r w:rsidRPr="00D7580C">
        <w:rPr>
          <w:rFonts w:eastAsia="MS Mincho"/>
        </w:rPr>
        <w:t xml:space="preserve">содержать от 50 </w:t>
      </w:r>
      <w:r w:rsidRPr="00D7580C">
        <w:rPr>
          <w:rFonts w:eastAsia="MS Mincho"/>
          <w:szCs w:val="18"/>
        </w:rPr>
        <w:t>до 300 слов</w:t>
      </w:r>
      <w:r w:rsidRPr="00D7580C">
        <w:rPr>
          <w:rFonts w:eastAsia="MS Mincho"/>
        </w:rPr>
        <w:t xml:space="preserve">. В аннотации необходимо указать </w:t>
      </w:r>
      <w:r w:rsidR="002849BB">
        <w:rPr>
          <w:rFonts w:eastAsia="MS Mincho"/>
        </w:rPr>
        <w:t xml:space="preserve">по пунктам: </w:t>
      </w:r>
      <w:r w:rsidRPr="00D7580C">
        <w:rPr>
          <w:rFonts w:eastAsia="MS Mincho"/>
        </w:rPr>
        <w:t xml:space="preserve">актуальность, цель исследования, методы, </w:t>
      </w:r>
      <w:r w:rsidR="00497A80">
        <w:rPr>
          <w:rFonts w:eastAsia="MS Mincho"/>
        </w:rPr>
        <w:t xml:space="preserve">научную новизну, </w:t>
      </w:r>
      <w:r w:rsidRPr="00D7580C">
        <w:rPr>
          <w:rFonts w:eastAsia="MS Mincho"/>
        </w:rPr>
        <w:t xml:space="preserve">результаты, </w:t>
      </w:r>
      <w:r w:rsidR="00497A80">
        <w:rPr>
          <w:rFonts w:eastAsia="MS Mincho"/>
        </w:rPr>
        <w:t>практическ</w:t>
      </w:r>
      <w:r w:rsidR="00686E9B">
        <w:rPr>
          <w:rFonts w:eastAsia="MS Mincho"/>
        </w:rPr>
        <w:t>ую</w:t>
      </w:r>
      <w:r w:rsidR="00497A80">
        <w:rPr>
          <w:rFonts w:eastAsia="MS Mincho"/>
        </w:rPr>
        <w:t xml:space="preserve"> значимость</w:t>
      </w:r>
      <w:r w:rsidR="00041538" w:rsidRPr="00041538">
        <w:rPr>
          <w:rFonts w:eastAsia="MS Mincho"/>
        </w:rPr>
        <w:t xml:space="preserve"> (</w:t>
      </w:r>
      <w:r w:rsidR="00041538">
        <w:rPr>
          <w:rFonts w:eastAsia="MS Mincho"/>
        </w:rPr>
        <w:t>не копируйте фразы из основного текста статьи)</w:t>
      </w:r>
      <w:r w:rsidR="00497A80">
        <w:rPr>
          <w:rFonts w:eastAsia="MS Mincho"/>
        </w:rPr>
        <w:t xml:space="preserve">. </w:t>
      </w:r>
      <w:bookmarkEnd w:id="0"/>
      <w:r w:rsidR="002849BB">
        <w:rPr>
          <w:rFonts w:eastAsia="MS Mincho"/>
        </w:rPr>
        <w:t xml:space="preserve">Каждый пункт должен быть выделен отдельно следующим образом. </w:t>
      </w:r>
      <w:r w:rsidR="00497A80" w:rsidRPr="00497A80">
        <w:rPr>
          <w:rFonts w:eastAsia="MS Mincho"/>
          <w:b/>
          <w:i/>
        </w:rPr>
        <w:t>Актуальность</w:t>
      </w:r>
      <w:r w:rsidR="00497A80" w:rsidRPr="00497A80">
        <w:rPr>
          <w:rFonts w:eastAsia="MS Mincho"/>
          <w:b/>
        </w:rPr>
        <w:t>.</w:t>
      </w:r>
      <w:r w:rsidR="00497A80" w:rsidRPr="00497A80">
        <w:rPr>
          <w:rFonts w:eastAsia="MS Mincho"/>
        </w:rPr>
        <w:t xml:space="preserve"> </w:t>
      </w:r>
      <w:r w:rsidR="009E03D4">
        <w:rPr>
          <w:rFonts w:eastAsia="MS Mincho"/>
        </w:rPr>
        <w:t>Достаточно одного</w:t>
      </w:r>
      <w:r w:rsidR="00497A80" w:rsidRPr="00497A80">
        <w:rPr>
          <w:rFonts w:eastAsia="MS Mincho"/>
        </w:rPr>
        <w:t xml:space="preserve"> предложения, объясняющ</w:t>
      </w:r>
      <w:r w:rsidR="009E03D4">
        <w:rPr>
          <w:rFonts w:eastAsia="MS Mincho"/>
        </w:rPr>
        <w:t>его</w:t>
      </w:r>
      <w:r w:rsidR="00497A80" w:rsidRPr="00497A80">
        <w:rPr>
          <w:rFonts w:eastAsia="MS Mincho"/>
        </w:rPr>
        <w:t xml:space="preserve"> значимость </w:t>
      </w:r>
      <w:r w:rsidR="009E03D4">
        <w:rPr>
          <w:rFonts w:eastAsia="MS Mincho"/>
        </w:rPr>
        <w:t xml:space="preserve">выбранной </w:t>
      </w:r>
      <w:r w:rsidR="00497A80" w:rsidRPr="00497A80">
        <w:rPr>
          <w:rFonts w:eastAsia="MS Mincho"/>
        </w:rPr>
        <w:t>темы.</w:t>
      </w:r>
      <w:r w:rsidR="00497A80">
        <w:rPr>
          <w:rFonts w:eastAsia="MS Mincho"/>
        </w:rPr>
        <w:t xml:space="preserve"> </w:t>
      </w:r>
      <w:r w:rsidR="00497A80" w:rsidRPr="00497A80">
        <w:rPr>
          <w:rFonts w:eastAsia="MS Mincho"/>
          <w:b/>
          <w:i/>
        </w:rPr>
        <w:t>Цель исследования</w:t>
      </w:r>
      <w:r w:rsidR="00497A80" w:rsidRPr="00497A80">
        <w:rPr>
          <w:rFonts w:eastAsia="MS Mincho"/>
        </w:rPr>
        <w:t>. Должна логически вытекать из названия статьи.</w:t>
      </w:r>
      <w:r w:rsidR="00497A80">
        <w:rPr>
          <w:rFonts w:eastAsia="MS Mincho"/>
        </w:rPr>
        <w:t xml:space="preserve"> </w:t>
      </w:r>
      <w:r w:rsidR="00497A80" w:rsidRPr="00497A80">
        <w:rPr>
          <w:rFonts w:eastAsia="MS Mincho"/>
          <w:b/>
          <w:i/>
        </w:rPr>
        <w:t>Методы.</w:t>
      </w:r>
      <w:r w:rsidR="00497A80" w:rsidRPr="00497A80">
        <w:rPr>
          <w:rFonts w:eastAsia="MS Mincho"/>
        </w:rPr>
        <w:t xml:space="preserve"> Инструменты и подходы, которые применял автор: сравнительный анализ, эксперимент, статистическая обработка данных, моделирование. </w:t>
      </w:r>
      <w:r w:rsidR="00497A80" w:rsidRPr="00497A80">
        <w:rPr>
          <w:rFonts w:eastAsia="MS Mincho"/>
          <w:b/>
          <w:i/>
        </w:rPr>
        <w:t>Научная новизна.</w:t>
      </w:r>
      <w:r w:rsidR="00497A80">
        <w:rPr>
          <w:rFonts w:eastAsia="MS Mincho"/>
        </w:rPr>
        <w:t xml:space="preserve"> О</w:t>
      </w:r>
      <w:r w:rsidR="00497A80" w:rsidRPr="00497A80">
        <w:rPr>
          <w:rFonts w:eastAsia="MS Mincho"/>
        </w:rPr>
        <w:t>тражение личного вклада автора, заключающееся в получении принципиально новых знаний, методов, подходов или результатов, которые ранее не были известны или опубликованы</w:t>
      </w:r>
      <w:r w:rsidR="00497A80">
        <w:rPr>
          <w:rFonts w:eastAsia="MS Mincho"/>
        </w:rPr>
        <w:t>.</w:t>
      </w:r>
      <w:r w:rsidR="00497A80" w:rsidRPr="00497A80">
        <w:rPr>
          <w:rFonts w:eastAsia="MS Mincho"/>
          <w:b/>
          <w:i/>
        </w:rPr>
        <w:t xml:space="preserve"> Результаты.</w:t>
      </w:r>
      <w:r w:rsidR="00497A80" w:rsidRPr="00497A80">
        <w:rPr>
          <w:rFonts w:eastAsia="MS Mincho"/>
        </w:rPr>
        <w:t xml:space="preserve"> Здесь отражают основные выводы, доказанные положения, выявленные закономерности. </w:t>
      </w:r>
      <w:r w:rsidR="002849BB" w:rsidRPr="002849BB">
        <w:rPr>
          <w:rFonts w:eastAsia="MS Mincho"/>
          <w:b/>
          <w:i/>
        </w:rPr>
        <w:t>Практическая значимость.</w:t>
      </w:r>
      <w:r w:rsidR="002849BB">
        <w:rPr>
          <w:rFonts w:eastAsia="MS Mincho"/>
        </w:rPr>
        <w:t xml:space="preserve"> Указывается </w:t>
      </w:r>
      <w:r w:rsidR="002849BB" w:rsidRPr="002849BB">
        <w:rPr>
          <w:rFonts w:eastAsia="MS Mincho"/>
        </w:rPr>
        <w:t xml:space="preserve">прикладная ценность полученных результатов, </w:t>
      </w:r>
      <w:r w:rsidR="002849BB">
        <w:rPr>
          <w:rFonts w:eastAsia="MS Mincho"/>
        </w:rPr>
        <w:t>где</w:t>
      </w:r>
      <w:r w:rsidR="002849BB" w:rsidRPr="002849BB">
        <w:rPr>
          <w:rFonts w:eastAsia="MS Mincho"/>
        </w:rPr>
        <w:t xml:space="preserve"> именно можно внедрить результаты работы для решения реальных задач</w:t>
      </w:r>
      <w:r w:rsidR="002849BB">
        <w:rPr>
          <w:rFonts w:eastAsia="MS Mincho"/>
        </w:rPr>
        <w:t>.</w:t>
      </w:r>
      <w:r w:rsidR="00AB4B75" w:rsidRPr="002849BB">
        <w:rPr>
          <w:color w:val="C00000"/>
        </w:rPr>
        <w:t xml:space="preserve"> </w:t>
      </w:r>
      <w:r w:rsidR="00AB4B75" w:rsidRPr="002849BB">
        <w:rPr>
          <w:rFonts w:eastAsia="MS Mincho"/>
          <w:color w:val="C00000"/>
          <w:szCs w:val="18"/>
        </w:rPr>
        <w:t>(</w:t>
      </w:r>
      <w:r w:rsidR="00AB4B75" w:rsidRPr="00D7580C">
        <w:rPr>
          <w:rFonts w:eastAsia="MS Mincho"/>
          <w:color w:val="C00000"/>
          <w:szCs w:val="18"/>
        </w:rPr>
        <w:t>стиль</w:t>
      </w:r>
      <w:r w:rsidR="00AB4B75" w:rsidRPr="002849BB">
        <w:rPr>
          <w:rFonts w:eastAsia="MS Mincho"/>
          <w:color w:val="C00000"/>
          <w:szCs w:val="18"/>
        </w:rPr>
        <w:t xml:space="preserve"> «</w:t>
      </w:r>
      <w:r w:rsidR="00AB4B75" w:rsidRPr="00D7580C">
        <w:rPr>
          <w:rFonts w:eastAsia="MS Mincho"/>
          <w:color w:val="C00000"/>
          <w:szCs w:val="18"/>
        </w:rPr>
        <w:t>Аннотация</w:t>
      </w:r>
      <w:r w:rsidR="00AB4B75" w:rsidRPr="002849BB">
        <w:rPr>
          <w:rFonts w:eastAsia="MS Mincho"/>
          <w:color w:val="C00000"/>
          <w:szCs w:val="18"/>
        </w:rPr>
        <w:t>»:</w:t>
      </w:r>
      <w:r w:rsidR="00AB4B75" w:rsidRPr="002849BB">
        <w:rPr>
          <w:rFonts w:eastAsia="MS Mincho"/>
          <w:color w:val="C00000"/>
        </w:rPr>
        <w:t xml:space="preserve"> </w:t>
      </w:r>
      <w:r w:rsidR="00AB4B75" w:rsidRPr="002849BB">
        <w:rPr>
          <w:color w:val="C00000"/>
          <w:lang w:val="en-US"/>
        </w:rPr>
        <w:t>Times</w:t>
      </w:r>
      <w:r w:rsidR="00AB4B75" w:rsidRPr="002849BB">
        <w:rPr>
          <w:color w:val="C00000"/>
        </w:rPr>
        <w:t xml:space="preserve"> </w:t>
      </w:r>
      <w:r w:rsidR="00AB4B75" w:rsidRPr="002849BB">
        <w:rPr>
          <w:color w:val="C00000"/>
          <w:lang w:val="en-US"/>
        </w:rPr>
        <w:t>New</w:t>
      </w:r>
      <w:r w:rsidR="00AB4B75" w:rsidRPr="002849BB">
        <w:rPr>
          <w:color w:val="C00000"/>
        </w:rPr>
        <w:t xml:space="preserve"> </w:t>
      </w:r>
      <w:r w:rsidR="00AB4B75" w:rsidRPr="002849BB">
        <w:rPr>
          <w:color w:val="C00000"/>
          <w:lang w:val="en-US"/>
        </w:rPr>
        <w:t>Roman</w:t>
      </w:r>
      <w:r w:rsidR="00AB4B75" w:rsidRPr="002849BB">
        <w:rPr>
          <w:color w:val="C00000"/>
        </w:rPr>
        <w:t xml:space="preserve">, 9 </w:t>
      </w:r>
      <w:r w:rsidR="00AB4B75" w:rsidRPr="00D7580C">
        <w:rPr>
          <w:color w:val="C00000"/>
        </w:rPr>
        <w:t>пт</w:t>
      </w:r>
      <w:r w:rsidR="002849BB">
        <w:rPr>
          <w:color w:val="C00000"/>
        </w:rPr>
        <w:t xml:space="preserve">, </w:t>
      </w:r>
      <w:r w:rsidR="002849BB" w:rsidRPr="002849BB">
        <w:rPr>
          <w:color w:val="FF0000"/>
        </w:rPr>
        <w:t>д</w:t>
      </w:r>
      <w:r w:rsidR="00AB4B75" w:rsidRPr="002849BB">
        <w:rPr>
          <w:color w:val="FF0000"/>
        </w:rPr>
        <w:t xml:space="preserve">алее </w:t>
      </w:r>
      <w:r w:rsidR="00AB4B75" w:rsidRPr="002849BB">
        <w:rPr>
          <w:color w:val="FF0000"/>
          <w:lang w:val="en-US"/>
        </w:rPr>
        <w:t>TNR</w:t>
      </w:r>
      <w:r w:rsidR="002849BB" w:rsidRPr="002849BB">
        <w:rPr>
          <w:color w:val="FF0000"/>
        </w:rPr>
        <w:t>)</w:t>
      </w:r>
      <w:r w:rsidR="00AB4B75" w:rsidRPr="002849BB">
        <w:rPr>
          <w:color w:val="FF0000"/>
        </w:rPr>
        <w:t>.</w:t>
      </w:r>
    </w:p>
    <w:p w14:paraId="26A55FB5" w14:textId="74261572" w:rsidR="00D66A91" w:rsidRPr="001478FF" w:rsidRDefault="00D66A91" w:rsidP="00870A33">
      <w:pPr>
        <w:pStyle w:val="ac"/>
        <w:rPr>
          <w:szCs w:val="18"/>
        </w:rPr>
      </w:pPr>
      <w:r w:rsidRPr="00D7580C">
        <w:rPr>
          <w:rFonts w:eastAsia="MS Mincho"/>
          <w:b/>
          <w:iCs/>
        </w:rPr>
        <w:t>Ключевые слова:</w:t>
      </w:r>
      <w:r w:rsidRPr="00D7580C">
        <w:rPr>
          <w:rFonts w:eastAsia="MS Mincho"/>
        </w:rPr>
        <w:t xml:space="preserve"> </w:t>
      </w:r>
      <w:r w:rsidRPr="00D7580C">
        <w:rPr>
          <w:rFonts w:eastAsia="MS Mincho"/>
          <w:bCs/>
        </w:rPr>
        <w:t>шаблон</w:t>
      </w:r>
      <w:r w:rsidRPr="00D7580C">
        <w:rPr>
          <w:rFonts w:eastAsia="MS Mincho"/>
        </w:rPr>
        <w:t xml:space="preserve">, </w:t>
      </w:r>
      <w:r w:rsidRPr="00D7580C">
        <w:rPr>
          <w:rFonts w:eastAsia="MS Mincho"/>
          <w:bCs/>
        </w:rPr>
        <w:t>компонент</w:t>
      </w:r>
      <w:r w:rsidRPr="00D7580C">
        <w:rPr>
          <w:rFonts w:eastAsia="MS Mincho"/>
        </w:rPr>
        <w:t>,</w:t>
      </w:r>
      <w:r w:rsidRPr="00D7580C">
        <w:rPr>
          <w:rFonts w:eastAsia="MS Mincho"/>
          <w:bCs/>
        </w:rPr>
        <w:t xml:space="preserve"> форматирование</w:t>
      </w:r>
      <w:r w:rsidRPr="00D7580C">
        <w:rPr>
          <w:rFonts w:eastAsia="MS Mincho"/>
        </w:rPr>
        <w:t>,</w:t>
      </w:r>
      <w:r w:rsidRPr="00D7580C">
        <w:rPr>
          <w:rFonts w:eastAsia="MS Mincho"/>
          <w:bCs/>
        </w:rPr>
        <w:t xml:space="preserve"> стиль</w:t>
      </w:r>
      <w:r w:rsidRPr="00D7580C">
        <w:rPr>
          <w:rFonts w:eastAsia="MS Mincho"/>
        </w:rPr>
        <w:t>,</w:t>
      </w:r>
      <w:r w:rsidRPr="00D7580C">
        <w:rPr>
          <w:rFonts w:eastAsia="MS Mincho"/>
          <w:bCs/>
        </w:rPr>
        <w:t xml:space="preserve"> оформление в определённом стиле</w:t>
      </w:r>
      <w:r w:rsidR="00777555" w:rsidRPr="00D7580C">
        <w:rPr>
          <w:rFonts w:eastAsia="MS Mincho"/>
          <w:bCs/>
        </w:rPr>
        <w:t xml:space="preserve"> </w:t>
      </w:r>
      <w:bookmarkStart w:id="1" w:name="_Hlk225950793"/>
      <w:r w:rsidR="00777555" w:rsidRPr="00D7580C">
        <w:rPr>
          <w:rFonts w:eastAsia="MS Mincho"/>
          <w:bCs/>
        </w:rPr>
        <w:t>(ключевые слова должны соответствовать теме и содержанию статьи (</w:t>
      </w:r>
      <w:r w:rsidR="005518A1" w:rsidRPr="00D7580C">
        <w:rPr>
          <w:rFonts w:eastAsia="MS Mincho"/>
          <w:bCs/>
        </w:rPr>
        <w:t>5</w:t>
      </w:r>
      <w:r w:rsidR="00777555" w:rsidRPr="001478FF">
        <w:rPr>
          <w:rFonts w:eastAsia="MS Mincho"/>
          <w:bCs/>
        </w:rPr>
        <w:t>–</w:t>
      </w:r>
      <w:r w:rsidR="005518A1" w:rsidRPr="001478FF">
        <w:rPr>
          <w:rFonts w:eastAsia="MS Mincho"/>
          <w:bCs/>
        </w:rPr>
        <w:t>1</w:t>
      </w:r>
      <w:r w:rsidR="00D7580C">
        <w:rPr>
          <w:rFonts w:eastAsia="MS Mincho"/>
          <w:bCs/>
        </w:rPr>
        <w:t>0</w:t>
      </w:r>
      <w:r w:rsidR="00777555" w:rsidRPr="001478FF">
        <w:rPr>
          <w:rFonts w:eastAsia="MS Mincho"/>
          <w:bCs/>
        </w:rPr>
        <w:t xml:space="preserve"> слов) и включать в себя понятия и термины, используемые в статье</w:t>
      </w:r>
      <w:r w:rsidRPr="001478FF">
        <w:rPr>
          <w:rFonts w:eastAsia="MS Mincho"/>
        </w:rPr>
        <w:t xml:space="preserve"> </w:t>
      </w:r>
      <w:bookmarkEnd w:id="1"/>
      <w:r w:rsidRPr="001478FF">
        <w:rPr>
          <w:color w:val="C00000"/>
          <w:szCs w:val="18"/>
        </w:rPr>
        <w:t xml:space="preserve">(стиль «Аннотация»: </w:t>
      </w:r>
      <w:r w:rsidRPr="001478FF">
        <w:rPr>
          <w:color w:val="C00000"/>
          <w:szCs w:val="18"/>
          <w:lang w:val="en-US"/>
        </w:rPr>
        <w:t>TNR</w:t>
      </w:r>
      <w:r w:rsidRPr="001478FF">
        <w:rPr>
          <w:color w:val="C00000"/>
          <w:szCs w:val="18"/>
        </w:rPr>
        <w:t xml:space="preserve">, 9 </w:t>
      </w:r>
      <w:r w:rsidR="005E5119" w:rsidRPr="001478FF">
        <w:rPr>
          <w:color w:val="C00000"/>
          <w:szCs w:val="18"/>
        </w:rPr>
        <w:t>пт</w:t>
      </w:r>
      <w:r w:rsidRPr="001478FF">
        <w:rPr>
          <w:color w:val="C00000"/>
          <w:szCs w:val="18"/>
        </w:rPr>
        <w:t>).</w:t>
      </w:r>
    </w:p>
    <w:p w14:paraId="31555FD2" w14:textId="3739C526" w:rsidR="00D66A91" w:rsidRPr="001478FF" w:rsidRDefault="00D66A91">
      <w:pPr>
        <w:ind w:left="397" w:right="397"/>
        <w:rPr>
          <w:color w:val="C00000"/>
          <w:sz w:val="18"/>
          <w:szCs w:val="18"/>
        </w:rPr>
      </w:pPr>
      <w:r w:rsidRPr="001478FF">
        <w:rPr>
          <w:rFonts w:eastAsia="MS Mincho"/>
          <w:b/>
          <w:iCs/>
          <w:sz w:val="18"/>
          <w:szCs w:val="18"/>
          <w:lang w:val="en-US"/>
        </w:rPr>
        <w:t>doi</w:t>
      </w:r>
      <w:r w:rsidRPr="001478FF">
        <w:rPr>
          <w:rFonts w:eastAsia="MS Mincho"/>
          <w:b/>
          <w:iCs/>
          <w:sz w:val="18"/>
          <w:szCs w:val="18"/>
        </w:rPr>
        <w:t xml:space="preserve">: </w:t>
      </w:r>
      <w:r w:rsidRPr="001478FF">
        <w:rPr>
          <w:sz w:val="18"/>
          <w:szCs w:val="18"/>
        </w:rPr>
        <w:t>10.21293/</w:t>
      </w:r>
      <w:r w:rsidRPr="001478FF">
        <w:rPr>
          <w:rFonts w:eastAsia="MS Mincho"/>
          <w:sz w:val="18"/>
          <w:szCs w:val="18"/>
        </w:rPr>
        <w:t>1818</w:t>
      </w:r>
      <w:r w:rsidRPr="001478FF">
        <w:rPr>
          <w:sz w:val="18"/>
          <w:szCs w:val="18"/>
        </w:rPr>
        <w:t>-0442-</w:t>
      </w:r>
      <w:r w:rsidR="005028B7" w:rsidRPr="001478FF">
        <w:rPr>
          <w:sz w:val="18"/>
          <w:szCs w:val="18"/>
        </w:rPr>
        <w:t>…</w:t>
      </w:r>
      <w:r w:rsidRPr="001478FF">
        <w:rPr>
          <w:sz w:val="18"/>
          <w:szCs w:val="18"/>
        </w:rPr>
        <w:t xml:space="preserve"> </w:t>
      </w:r>
      <w:r w:rsidR="005028B7" w:rsidRPr="001478FF">
        <w:rPr>
          <w:color w:val="C00000"/>
          <w:sz w:val="18"/>
          <w:szCs w:val="18"/>
        </w:rPr>
        <w:t>(заполняется редакцией журнала)</w:t>
      </w:r>
      <w:r w:rsidRPr="001478FF">
        <w:rPr>
          <w:color w:val="C00000"/>
          <w:sz w:val="18"/>
          <w:szCs w:val="18"/>
        </w:rPr>
        <w:t>.</w:t>
      </w:r>
    </w:p>
    <w:p w14:paraId="3349D68E" w14:textId="5E9E625A" w:rsidR="00D66A91" w:rsidRPr="00A10A0A" w:rsidRDefault="00D66A91">
      <w:pPr>
        <w:rPr>
          <w:sz w:val="18"/>
          <w:szCs w:val="18"/>
        </w:rPr>
      </w:pPr>
    </w:p>
    <w:p w14:paraId="32B8C234" w14:textId="77777777" w:rsidR="00D66A91" w:rsidRPr="00A10A0A" w:rsidRDefault="00D66A91">
      <w:pPr>
        <w:pStyle w:val="ac"/>
        <w:sectPr w:rsidR="00D66A91" w:rsidRPr="00A10A0A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  <w:numFmt w:val="chicago"/>
          </w:footnotePr>
          <w:type w:val="continuous"/>
          <w:pgSz w:w="11905" w:h="16837" w:code="9"/>
          <w:pgMar w:top="1418" w:right="1247" w:bottom="1418" w:left="1191" w:header="1134" w:footer="1077" w:gutter="0"/>
          <w:pgNumType w:start="1" w:chapSep="period"/>
          <w:cols w:space="720"/>
          <w:docGrid w:linePitch="360"/>
        </w:sectPr>
      </w:pPr>
    </w:p>
    <w:p w14:paraId="74FF1CB4" w14:textId="68873EC8" w:rsidR="001A16E1" w:rsidRPr="00B43066" w:rsidRDefault="005518A1" w:rsidP="001A16E1">
      <w:pPr>
        <w:pStyle w:val="2"/>
      </w:pPr>
      <w:r w:rsidRPr="00B43066">
        <w:rPr>
          <w:lang w:val="ru-RU"/>
        </w:rPr>
        <w:t>Требования к о</w:t>
      </w:r>
      <w:r w:rsidR="001A16E1" w:rsidRPr="00B43066">
        <w:rPr>
          <w:lang w:val="ru-RU"/>
        </w:rPr>
        <w:t>формлени</w:t>
      </w:r>
      <w:r w:rsidRPr="00B43066">
        <w:rPr>
          <w:lang w:val="ru-RU"/>
        </w:rPr>
        <w:t>ю</w:t>
      </w:r>
      <w:r w:rsidR="001A16E1" w:rsidRPr="00B43066">
        <w:rPr>
          <w:lang w:val="ru-RU"/>
        </w:rPr>
        <w:t xml:space="preserve"> научной статьи </w:t>
      </w:r>
      <w:r w:rsidR="001A16E1" w:rsidRPr="00B43066">
        <w:rPr>
          <w:color w:val="FF0000"/>
          <w:lang w:val="ru-RU"/>
        </w:rPr>
        <w:t>(стиль «Заголовок 2»)</w:t>
      </w:r>
    </w:p>
    <w:p w14:paraId="752C79FD" w14:textId="285AC888" w:rsidR="005518A1" w:rsidRDefault="009D1802">
      <w:pPr>
        <w:pStyle w:val="a3"/>
      </w:pPr>
      <w:r w:rsidRPr="00B43066">
        <w:t xml:space="preserve">1. </w:t>
      </w:r>
      <w:r w:rsidR="00E14E0D" w:rsidRPr="00E14E0D">
        <w:t xml:space="preserve">Принимаются оригинальные научные статьи на русском и английском языках, соответствующие тематическим направлениям журнала. </w:t>
      </w:r>
      <w:r w:rsidR="005518A1" w:rsidRPr="00B43066">
        <w:t>Объем статьи не менее 5 стр. (но не более</w:t>
      </w:r>
      <w:r w:rsidR="00E14E0D">
        <w:t xml:space="preserve"> </w:t>
      </w:r>
      <w:r w:rsidRPr="00B43066">
        <w:t>20</w:t>
      </w:r>
      <w:r w:rsidR="005518A1" w:rsidRPr="00B43066">
        <w:t xml:space="preserve"> стр.), включая рисунки и таблицы</w:t>
      </w:r>
      <w:r w:rsidRPr="00B43066">
        <w:t xml:space="preserve">, список литературы должен включать не менее 15 источников. </w:t>
      </w:r>
      <w:r w:rsidR="005518A1" w:rsidRPr="00B43066">
        <w:t>Объем обзорной статьи –</w:t>
      </w:r>
      <w:r w:rsidRPr="00B43066">
        <w:t xml:space="preserve"> </w:t>
      </w:r>
      <w:r w:rsidR="009E03D4">
        <w:t>не более</w:t>
      </w:r>
      <w:r w:rsidR="005518A1" w:rsidRPr="00B43066">
        <w:t xml:space="preserve"> </w:t>
      </w:r>
      <w:r w:rsidRPr="00B43066">
        <w:t>3</w:t>
      </w:r>
      <w:r w:rsidR="005518A1" w:rsidRPr="00B43066">
        <w:t xml:space="preserve">0 стр., включая рисунки и таблицы, список литературы </w:t>
      </w:r>
      <w:r w:rsidRPr="00B43066">
        <w:t xml:space="preserve">– от </w:t>
      </w:r>
      <w:r w:rsidR="005518A1" w:rsidRPr="00B43066">
        <w:t>20 источников</w:t>
      </w:r>
      <w:r w:rsidR="00BB2C2E">
        <w:t>.</w:t>
      </w:r>
    </w:p>
    <w:p w14:paraId="31B8143F" w14:textId="4E83AC1F" w:rsidR="00E14E0D" w:rsidRPr="00B43066" w:rsidRDefault="00E14E0D">
      <w:pPr>
        <w:pStyle w:val="a3"/>
      </w:pPr>
      <w:r>
        <w:t xml:space="preserve">2. </w:t>
      </w:r>
      <w:r w:rsidRPr="00E14E0D">
        <w:t xml:space="preserve">Статьи, поступившие в редакцию и соответствующие тематическим направлениям журнала, проверяются </w:t>
      </w:r>
      <w:r>
        <w:t>в</w:t>
      </w:r>
      <w:r w:rsidRPr="00E14E0D">
        <w:t xml:space="preserve"> систем</w:t>
      </w:r>
      <w:r>
        <w:t>е</w:t>
      </w:r>
      <w:r w:rsidRPr="00E14E0D">
        <w:t xml:space="preserve"> «Антиплагиат». Оригинальность текста должна составлять не менее </w:t>
      </w:r>
      <w:r w:rsidR="000F3EF0">
        <w:t>80</w:t>
      </w:r>
      <w:r w:rsidRPr="00E14E0D">
        <w:t xml:space="preserve"> %</w:t>
      </w:r>
      <w:r>
        <w:t>.</w:t>
      </w:r>
      <w:r w:rsidRPr="00E14E0D">
        <w:t xml:space="preserve"> При выявлении многочисленных заимствований редакция действует в соответствии с правилами COPE.</w:t>
      </w:r>
    </w:p>
    <w:p w14:paraId="7EEB91B9" w14:textId="083D82F3" w:rsidR="00654B37" w:rsidRDefault="00B41FC4">
      <w:pPr>
        <w:pStyle w:val="a3"/>
        <w:rPr>
          <w:color w:val="FF0000"/>
        </w:rPr>
      </w:pPr>
      <w:r w:rsidRPr="00B41FC4">
        <w:t>3</w:t>
      </w:r>
      <w:r w:rsidR="009D1802" w:rsidRPr="00B43066">
        <w:t xml:space="preserve">. </w:t>
      </w:r>
      <w:bookmarkStart w:id="2" w:name="_Hlk225950990"/>
      <w:r w:rsidR="00BB2C2E">
        <w:t>С</w:t>
      </w:r>
      <w:r w:rsidR="00654B37" w:rsidRPr="00B43066">
        <w:t>тать</w:t>
      </w:r>
      <w:r w:rsidR="00BB2C2E">
        <w:t>я</w:t>
      </w:r>
      <w:r w:rsidR="00654B37" w:rsidRPr="00B43066">
        <w:t xml:space="preserve"> долж</w:t>
      </w:r>
      <w:r w:rsidR="00BB2C2E">
        <w:t>на</w:t>
      </w:r>
      <w:r w:rsidR="00654B37" w:rsidRPr="00B43066">
        <w:t xml:space="preserve"> быть структурирован</w:t>
      </w:r>
      <w:r w:rsidR="00BB2C2E">
        <w:t>а</w:t>
      </w:r>
      <w:r w:rsidR="00654B37" w:rsidRPr="00B43066">
        <w:t xml:space="preserve"> и </w:t>
      </w:r>
      <w:r w:rsidR="00724A66">
        <w:t>разделен</w:t>
      </w:r>
      <w:r w:rsidR="00BB2C2E">
        <w:t>а</w:t>
      </w:r>
      <w:r w:rsidR="00724A66">
        <w:t xml:space="preserve"> на смысловые части</w:t>
      </w:r>
      <w:r w:rsidR="00A3266E">
        <w:t xml:space="preserve">, </w:t>
      </w:r>
      <w:r w:rsidR="00A3266E" w:rsidRPr="00A3266E">
        <w:t>имеющи</w:t>
      </w:r>
      <w:r w:rsidR="00C905BC">
        <w:t>е</w:t>
      </w:r>
      <w:r w:rsidR="00A3266E" w:rsidRPr="00A3266E">
        <w:t xml:space="preserve"> условные заголовки</w:t>
      </w:r>
      <w:r w:rsidR="00C905BC">
        <w:t xml:space="preserve"> (</w:t>
      </w:r>
      <w:r w:rsidR="009D3BBE" w:rsidRPr="00A3266E">
        <w:t>«</w:t>
      </w:r>
      <w:r w:rsidR="00654B37" w:rsidRPr="00A3266E">
        <w:rPr>
          <w:b/>
          <w:bCs/>
        </w:rPr>
        <w:t>Введение</w:t>
      </w:r>
      <w:r w:rsidR="009D3BBE" w:rsidRPr="00A3266E">
        <w:t>»</w:t>
      </w:r>
      <w:r w:rsidR="00EC4BC7" w:rsidRPr="00A3266E">
        <w:t xml:space="preserve">, </w:t>
      </w:r>
      <w:r w:rsidR="00724A66" w:rsidRPr="00A3266E">
        <w:t>«</w:t>
      </w:r>
      <w:r w:rsidR="00724A66" w:rsidRPr="00A3266E">
        <w:rPr>
          <w:b/>
          <w:bCs/>
        </w:rPr>
        <w:t>Методы</w:t>
      </w:r>
      <w:r w:rsidR="00724A66" w:rsidRPr="00A3266E">
        <w:t xml:space="preserve">», </w:t>
      </w:r>
      <w:bookmarkStart w:id="3" w:name="_Hlk225951900"/>
      <w:r w:rsidR="00724A66" w:rsidRPr="00A3266E">
        <w:t>«</w:t>
      </w:r>
      <w:r w:rsidR="00724A66" w:rsidRPr="00A3266E">
        <w:rPr>
          <w:b/>
          <w:bCs/>
        </w:rPr>
        <w:t>Модель</w:t>
      </w:r>
      <w:r w:rsidR="00724A66" w:rsidRPr="00A3266E">
        <w:t>…», «</w:t>
      </w:r>
      <w:r w:rsidR="00724A66" w:rsidRPr="00A3266E">
        <w:rPr>
          <w:b/>
          <w:bCs/>
        </w:rPr>
        <w:t>Результаты</w:t>
      </w:r>
      <w:r w:rsidR="00724A66" w:rsidRPr="00A3266E">
        <w:t xml:space="preserve">», </w:t>
      </w:r>
      <w:r w:rsidR="009D3BBE" w:rsidRPr="00A3266E">
        <w:t>«</w:t>
      </w:r>
      <w:r w:rsidR="00654B37" w:rsidRPr="00A3266E">
        <w:rPr>
          <w:b/>
          <w:bCs/>
        </w:rPr>
        <w:t>Заключение</w:t>
      </w:r>
      <w:r w:rsidR="009D3BBE" w:rsidRPr="00A3266E">
        <w:t>»</w:t>
      </w:r>
      <w:r w:rsidR="00A3266E">
        <w:t xml:space="preserve"> и др</w:t>
      </w:r>
      <w:r w:rsidR="009861D1" w:rsidRPr="00A3266E">
        <w:t>.</w:t>
      </w:r>
      <w:r w:rsidR="00C905BC">
        <w:t xml:space="preserve">). Для таких заголовков используется стиль </w:t>
      </w:r>
      <w:bookmarkEnd w:id="2"/>
      <w:bookmarkEnd w:id="3"/>
      <w:r w:rsidR="00C905BC" w:rsidRPr="00B43066">
        <w:rPr>
          <w:color w:val="FF0000"/>
        </w:rPr>
        <w:t>«</w:t>
      </w:r>
      <w:r w:rsidR="00C905BC" w:rsidRPr="009E03D4">
        <w:rPr>
          <w:b/>
          <w:bCs/>
          <w:color w:val="FF0000"/>
        </w:rPr>
        <w:t>Заголовок 2</w:t>
      </w:r>
      <w:r w:rsidR="00C905BC" w:rsidRPr="00B43066">
        <w:rPr>
          <w:color w:val="FF0000"/>
        </w:rPr>
        <w:t>»</w:t>
      </w:r>
      <w:r w:rsidR="00C905BC">
        <w:rPr>
          <w:color w:val="FF0000"/>
        </w:rPr>
        <w:t>.</w:t>
      </w:r>
    </w:p>
    <w:p w14:paraId="3802DEE4" w14:textId="23AB66FC" w:rsidR="00BB2C2E" w:rsidRPr="001478FF" w:rsidRDefault="00BB2C2E">
      <w:pPr>
        <w:pStyle w:val="a3"/>
      </w:pPr>
      <w:r>
        <w:t>4</w:t>
      </w:r>
      <w:r w:rsidRPr="00BB2C2E">
        <w:t>.</w:t>
      </w:r>
      <w:r w:rsidRPr="00BB2C2E">
        <w:tab/>
        <w:t>Текст статьи должен быть размещен в две колонки без принудительных переносов через один интервал шрифтом Times New Roman 10-го кегля на страницах формата А4.</w:t>
      </w:r>
    </w:p>
    <w:p w14:paraId="50BD7DEB" w14:textId="2388BF57" w:rsidR="001A16E1" w:rsidRPr="001478FF" w:rsidRDefault="00BB2C2E" w:rsidP="00654B37">
      <w:pPr>
        <w:pStyle w:val="a3"/>
      </w:pPr>
      <w:r>
        <w:t>5</w:t>
      </w:r>
      <w:r w:rsidR="00FD4A15" w:rsidRPr="001478FF">
        <w:t xml:space="preserve">. </w:t>
      </w:r>
      <w:r w:rsidR="001A16E1" w:rsidRPr="001478FF">
        <w:t>Аббревиатуры следует расшифровывать при первом упоминании их в тексте, за исключением принятых сокращений единиц измерения, физических, химических, технических и математических величин и терминов (единицы измерения даются на русском языке).</w:t>
      </w:r>
    </w:p>
    <w:p w14:paraId="10947D23" w14:textId="24C1214F" w:rsidR="001A16E1" w:rsidRPr="001478FF" w:rsidRDefault="00BB2C2E" w:rsidP="001A16E1">
      <w:pPr>
        <w:pStyle w:val="a3"/>
      </w:pPr>
      <w:r>
        <w:t>6</w:t>
      </w:r>
      <w:r w:rsidR="00FD4A15" w:rsidRPr="001478FF">
        <w:t xml:space="preserve">. </w:t>
      </w:r>
      <w:r w:rsidR="001A16E1" w:rsidRPr="001478FF">
        <w:t>Термины, единицы измерения и условные обозначения, используемые в статье, должны быть общепринятыми и входить в Международную систему единиц (СИ).</w:t>
      </w:r>
    </w:p>
    <w:p w14:paraId="2B91563F" w14:textId="2AA156AE" w:rsidR="00366B2C" w:rsidRPr="001478FF" w:rsidRDefault="00BB2C2E" w:rsidP="001A16E1">
      <w:pPr>
        <w:pStyle w:val="a3"/>
      </w:pPr>
      <w:r>
        <w:t>7</w:t>
      </w:r>
      <w:r w:rsidR="00FD4A15" w:rsidRPr="001478FF">
        <w:t xml:space="preserve">. </w:t>
      </w:r>
      <w:bookmarkStart w:id="4" w:name="_Hlk225952533"/>
      <w:r w:rsidR="00366B2C" w:rsidRPr="001478FF">
        <w:t>Список литературы следует оформлять в соответствии с ГОСТ Р 7.0.5</w:t>
      </w:r>
      <w:r w:rsidR="000A6C4C" w:rsidRPr="001478FF">
        <w:t>–</w:t>
      </w:r>
      <w:r w:rsidR="00366B2C" w:rsidRPr="001478FF">
        <w:t xml:space="preserve">2008 (примеры оформления источников см. в разделе </w:t>
      </w:r>
      <w:r w:rsidR="00366B2C" w:rsidRPr="001478FF">
        <w:rPr>
          <w:i/>
          <w:iCs/>
        </w:rPr>
        <w:t>Литература</w:t>
      </w:r>
      <w:r w:rsidR="00366B2C" w:rsidRPr="001478FF">
        <w:t>).</w:t>
      </w:r>
      <w:r w:rsidR="000A6C4C" w:rsidRPr="001478FF">
        <w:t xml:space="preserve"> </w:t>
      </w:r>
    </w:p>
    <w:p w14:paraId="01A68103" w14:textId="024FFCD3" w:rsidR="001A16E1" w:rsidRPr="001478FF" w:rsidRDefault="001A16E1" w:rsidP="001A16E1">
      <w:pPr>
        <w:pStyle w:val="a3"/>
        <w:rPr>
          <w:spacing w:val="-4"/>
        </w:rPr>
      </w:pPr>
      <w:r w:rsidRPr="001478FF">
        <w:t>В список литературы должны входить ссылки на актуальные научные работы</w:t>
      </w:r>
      <w:r w:rsidR="00366B2C" w:rsidRPr="001478FF">
        <w:t xml:space="preserve">, </w:t>
      </w:r>
      <w:r w:rsidR="00366B2C" w:rsidRPr="00D7580C">
        <w:rPr>
          <w:b/>
        </w:rPr>
        <w:t xml:space="preserve">опубликованные не </w:t>
      </w:r>
      <w:r w:rsidR="00366B2C" w:rsidRPr="00D7580C">
        <w:rPr>
          <w:b/>
          <w:spacing w:val="-4"/>
        </w:rPr>
        <w:t>позднее 5 лет</w:t>
      </w:r>
      <w:r w:rsidRPr="00D7580C">
        <w:rPr>
          <w:b/>
          <w:spacing w:val="-4"/>
        </w:rPr>
        <w:t xml:space="preserve"> (не менее </w:t>
      </w:r>
      <w:r w:rsidR="00366B2C" w:rsidRPr="00D7580C">
        <w:rPr>
          <w:b/>
          <w:spacing w:val="-4"/>
        </w:rPr>
        <w:t>5</w:t>
      </w:r>
      <w:r w:rsidRPr="00D7580C">
        <w:rPr>
          <w:b/>
          <w:spacing w:val="-4"/>
        </w:rPr>
        <w:t>0% от общего числа).</w:t>
      </w:r>
    </w:p>
    <w:p w14:paraId="69CF2DA6" w14:textId="0BF5C750" w:rsidR="005518A1" w:rsidRPr="001478FF" w:rsidRDefault="00366B2C" w:rsidP="001A16E1">
      <w:pPr>
        <w:pStyle w:val="a3"/>
      </w:pPr>
      <w:r w:rsidRPr="001478FF">
        <w:t xml:space="preserve">В списке литературы не рекомендуется ссылаться на материалы научно-популярной литературы, непроверенных источников (напр., </w:t>
      </w:r>
      <w:r w:rsidRPr="001478FF">
        <w:rPr>
          <w:lang w:val="en-US"/>
        </w:rPr>
        <w:t>Wikipedia</w:t>
      </w:r>
      <w:r w:rsidRPr="001478FF">
        <w:t xml:space="preserve"> и др.), а также следует избегать необоснованного</w:t>
      </w:r>
      <w:r w:rsidR="00A3266E">
        <w:t xml:space="preserve"> </w:t>
      </w:r>
      <w:r w:rsidRPr="001478FF">
        <w:t>самоци</w:t>
      </w:r>
      <w:r w:rsidR="00A3266E">
        <w:t xml:space="preserve">-            </w:t>
      </w:r>
      <w:r w:rsidRPr="001478FF">
        <w:t>тирования</w:t>
      </w:r>
      <w:r w:rsidR="005518A1" w:rsidRPr="001478FF">
        <w:t xml:space="preserve"> (не более 20% от общего количества источников)</w:t>
      </w:r>
      <w:r w:rsidRPr="001478FF">
        <w:t>.</w:t>
      </w:r>
      <w:r w:rsidR="00FD4A15" w:rsidRPr="001478FF">
        <w:t xml:space="preserve"> </w:t>
      </w:r>
      <w:r w:rsidR="005518A1" w:rsidRPr="001478FF">
        <w:t xml:space="preserve">Если статья публикуется на русском и английском языках, в списке литературы необходимо ссылаться на русскоязычную версию, а в </w:t>
      </w:r>
      <w:r w:rsidR="005518A1" w:rsidRPr="001478FF">
        <w:rPr>
          <w:lang w:val="en-US"/>
        </w:rPr>
        <w:t>R</w:t>
      </w:r>
      <w:r w:rsidR="005518A1" w:rsidRPr="001478FF">
        <w:t>eferences – на англоязычную.</w:t>
      </w:r>
    </w:p>
    <w:bookmarkEnd w:id="4"/>
    <w:p w14:paraId="5AF89E2D" w14:textId="4C172FF5" w:rsidR="00D66A91" w:rsidRPr="001478FF" w:rsidRDefault="001A16E1">
      <w:pPr>
        <w:pStyle w:val="2"/>
      </w:pPr>
      <w:r w:rsidRPr="001478FF">
        <w:rPr>
          <w:lang w:val="ru-RU"/>
        </w:rPr>
        <w:t>И</w:t>
      </w:r>
      <w:r w:rsidR="00D66A91" w:rsidRPr="001478FF">
        <w:rPr>
          <w:lang w:val="ru-RU"/>
        </w:rPr>
        <w:t>спользовани</w:t>
      </w:r>
      <w:r w:rsidRPr="001478FF">
        <w:rPr>
          <w:lang w:val="ru-RU"/>
        </w:rPr>
        <w:t>е ш</w:t>
      </w:r>
      <w:r w:rsidR="00D66A91" w:rsidRPr="001478FF">
        <w:rPr>
          <w:lang w:val="ru-RU"/>
        </w:rPr>
        <w:t xml:space="preserve">аблона </w:t>
      </w:r>
      <w:r w:rsidR="005518A1" w:rsidRPr="001478FF">
        <w:rPr>
          <w:lang w:val="ru-RU"/>
        </w:rPr>
        <w:t>и стилей</w:t>
      </w:r>
    </w:p>
    <w:p w14:paraId="11D32BBB" w14:textId="6F2F7E11" w:rsidR="005518A1" w:rsidRPr="00EC2D50" w:rsidRDefault="005518A1" w:rsidP="005518A1">
      <w:pPr>
        <w:pStyle w:val="a3"/>
        <w:rPr>
          <w:color w:val="FF0000"/>
        </w:rPr>
      </w:pPr>
      <w:r w:rsidRPr="001478FF">
        <w:t xml:space="preserve">Названия </w:t>
      </w:r>
      <w:r w:rsidRPr="00EC2D50">
        <w:t>используемых в данном документе стилей приведены красным цветом, в скобках</w:t>
      </w:r>
      <w:r w:rsidRPr="00EC2D50">
        <w:rPr>
          <w:color w:val="C00000"/>
        </w:rPr>
        <w:t>.</w:t>
      </w:r>
      <w:r w:rsidRPr="00EC2D50">
        <w:rPr>
          <w:color w:val="FF0000"/>
        </w:rPr>
        <w:t xml:space="preserve"> </w:t>
      </w:r>
    </w:p>
    <w:p w14:paraId="2E0DD89A" w14:textId="4C5BB764" w:rsidR="009D1802" w:rsidRPr="00EC2D50" w:rsidRDefault="009D1802" w:rsidP="005518A1">
      <w:pPr>
        <w:pStyle w:val="a3"/>
      </w:pPr>
      <w:r w:rsidRPr="00EC2D50">
        <w:rPr>
          <w:rFonts w:eastAsia="Times New Roman"/>
          <w:lang w:eastAsia="ru-RU"/>
        </w:rPr>
        <w:t xml:space="preserve">Электронный вариант статьи должен быть оформлен и предоставлен в адрес редакции </w:t>
      </w:r>
      <w:r w:rsidRPr="00EC2D50">
        <w:rPr>
          <w:rFonts w:eastAsia="Times New Roman"/>
          <w:b/>
          <w:lang w:eastAsia="ru-RU"/>
        </w:rPr>
        <w:t>journal@tusur.ru</w:t>
      </w:r>
      <w:r w:rsidRPr="00EC2D50">
        <w:rPr>
          <w:rFonts w:eastAsia="Times New Roman"/>
          <w:lang w:eastAsia="ru-RU"/>
        </w:rPr>
        <w:t xml:space="preserve"> </w:t>
      </w:r>
      <w:r w:rsidRPr="00EC2D50">
        <w:rPr>
          <w:rFonts w:eastAsia="Times New Roman"/>
          <w:u w:val="single"/>
          <w:lang w:eastAsia="ru-RU"/>
        </w:rPr>
        <w:t xml:space="preserve">в формате </w:t>
      </w:r>
      <w:r w:rsidR="00835B38" w:rsidRPr="00EC2D50">
        <w:rPr>
          <w:rFonts w:eastAsia="Times New Roman"/>
          <w:u w:val="single"/>
          <w:lang w:eastAsia="ru-RU"/>
        </w:rPr>
        <w:t xml:space="preserve">не ниже версии </w:t>
      </w:r>
      <w:r w:rsidRPr="00EC2D50">
        <w:rPr>
          <w:rFonts w:eastAsia="Times New Roman"/>
          <w:spacing w:val="-2"/>
          <w:kern w:val="19"/>
          <w:u w:val="single"/>
          <w:lang w:eastAsia="ru-RU"/>
        </w:rPr>
        <w:t>MS Word 2007 и сохранён как «Документ Word»</w:t>
      </w:r>
      <w:r w:rsidR="00CE563B" w:rsidRPr="00EC2D50">
        <w:rPr>
          <w:rFonts w:eastAsia="Times New Roman"/>
          <w:spacing w:val="-2"/>
          <w:kern w:val="19"/>
          <w:u w:val="single"/>
          <w:lang w:eastAsia="ru-RU"/>
        </w:rPr>
        <w:t xml:space="preserve"> (более ранние версии не принимаются)</w:t>
      </w:r>
      <w:r w:rsidRPr="00EC2D50">
        <w:rPr>
          <w:rFonts w:eastAsia="Times New Roman"/>
          <w:spacing w:val="-2"/>
          <w:kern w:val="19"/>
          <w:u w:val="single"/>
          <w:lang w:eastAsia="ru-RU"/>
        </w:rPr>
        <w:t>.</w:t>
      </w:r>
    </w:p>
    <w:p w14:paraId="0ED8FDE4" w14:textId="3097B83A" w:rsidR="001A16E1" w:rsidRPr="00EC2D50" w:rsidRDefault="001A16E1" w:rsidP="001A16E1">
      <w:pPr>
        <w:pStyle w:val="a3"/>
        <w:rPr>
          <w:color w:val="000000"/>
          <w:bdr w:val="single" w:sz="4" w:space="0" w:color="auto"/>
        </w:rPr>
      </w:pPr>
      <w:r w:rsidRPr="00EC2D50">
        <w:t>Для удобства форматирования текста нужно в окне «</w:t>
      </w:r>
      <w:r w:rsidRPr="00EC2D50">
        <w:rPr>
          <w:lang w:val="en-US"/>
        </w:rPr>
        <w:t>Word</w:t>
      </w:r>
      <w:r w:rsidRPr="00EC2D50">
        <w:t xml:space="preserve">» в меню включить функцию «Отобразить все знаки» («Все знаки форматирования»), щелкнув по иконке </w:t>
      </w:r>
      <w:r w:rsidRPr="00EC2D50">
        <w:rPr>
          <w:color w:val="000000"/>
          <w:bdr w:val="single" w:sz="4" w:space="0" w:color="auto"/>
        </w:rPr>
        <w:t> ¶ .</w:t>
      </w:r>
    </w:p>
    <w:p w14:paraId="3590C9A1" w14:textId="5DEF199B" w:rsidR="001A16E1" w:rsidRPr="00EC2D50" w:rsidRDefault="001A16E1" w:rsidP="001A16E1">
      <w:pPr>
        <w:pStyle w:val="a3"/>
      </w:pPr>
      <w:r w:rsidRPr="00EC2D50">
        <w:t xml:space="preserve">Чтобы увидеть стиль выделенного текста, следует войти в меню «Стили». Справа появится окно стилей. В списке отыщется выделенный стиль. </w:t>
      </w:r>
    </w:p>
    <w:p w14:paraId="513DC669" w14:textId="77777777" w:rsidR="00D66A91" w:rsidRDefault="00D66A91">
      <w:pPr>
        <w:pStyle w:val="2"/>
      </w:pPr>
      <w:r>
        <w:rPr>
          <w:lang w:val="ru-RU"/>
        </w:rPr>
        <w:t>Поддержание целостности требований</w:t>
      </w:r>
    </w:p>
    <w:p w14:paraId="49F17BD1" w14:textId="4E55F0B4" w:rsidR="00D66A91" w:rsidRPr="00132748" w:rsidRDefault="00756E13">
      <w:pPr>
        <w:pStyle w:val="a3"/>
        <w:rPr>
          <w:kern w:val="20"/>
        </w:rPr>
      </w:pPr>
      <w:r>
        <w:t>В данном ш</w:t>
      </w:r>
      <w:r w:rsidR="00D66A91">
        <w:t>аблон</w:t>
      </w:r>
      <w:r>
        <w:t>е</w:t>
      </w:r>
      <w:r w:rsidR="00D66A91">
        <w:t xml:space="preserve"> </w:t>
      </w:r>
      <w:r>
        <w:t>заданы р</w:t>
      </w:r>
      <w:r w:rsidR="00D66A91">
        <w:t>азмеры полей, ширина колонок, межстрочный интервал и вид шрифтов</w:t>
      </w:r>
      <w:r w:rsidR="00D66A91" w:rsidRPr="00132748">
        <w:t xml:space="preserve">. </w:t>
      </w:r>
      <w:r>
        <w:t>В</w:t>
      </w:r>
      <w:r w:rsidR="00D66A91" w:rsidRPr="00132748">
        <w:t xml:space="preserve">ерхнее поле в этом шаблоне имеет размеры, отличные от </w:t>
      </w:r>
      <w:r w:rsidR="00D66A91" w:rsidRPr="00132748">
        <w:rPr>
          <w:spacing w:val="-2"/>
          <w:kern w:val="20"/>
        </w:rPr>
        <w:t xml:space="preserve">общепринятых. Пожалуйста, </w:t>
      </w:r>
      <w:r w:rsidR="00D66A91" w:rsidRPr="00132748">
        <w:rPr>
          <w:spacing w:val="-2"/>
          <w:kern w:val="20"/>
          <w:u w:val="single"/>
        </w:rPr>
        <w:t xml:space="preserve">не изменяйте </w:t>
      </w:r>
      <w:r w:rsidR="00D66A91" w:rsidRPr="00132748">
        <w:rPr>
          <w:spacing w:val="-2"/>
          <w:kern w:val="20"/>
          <w:u w:val="single"/>
        </w:rPr>
        <w:lastRenderedPageBreak/>
        <w:t>никаки</w:t>
      </w:r>
      <w:r w:rsidR="008D506D" w:rsidRPr="00132748">
        <w:rPr>
          <w:spacing w:val="-2"/>
          <w:kern w:val="20"/>
          <w:u w:val="single"/>
        </w:rPr>
        <w:t>е</w:t>
      </w:r>
      <w:r w:rsidR="00D66A91" w:rsidRPr="00132748">
        <w:rPr>
          <w:spacing w:val="-2"/>
          <w:kern w:val="20"/>
          <w:u w:val="single"/>
        </w:rPr>
        <w:t xml:space="preserve"> настро</w:t>
      </w:r>
      <w:r w:rsidR="008D506D" w:rsidRPr="00132748">
        <w:rPr>
          <w:spacing w:val="-2"/>
          <w:kern w:val="20"/>
          <w:u w:val="single"/>
        </w:rPr>
        <w:t>й</w:t>
      </w:r>
      <w:r w:rsidR="00D66A91" w:rsidRPr="00132748">
        <w:rPr>
          <w:spacing w:val="-2"/>
          <w:kern w:val="20"/>
          <w:u w:val="single"/>
        </w:rPr>
        <w:t>к</w:t>
      </w:r>
      <w:r w:rsidR="008D506D" w:rsidRPr="00132748">
        <w:rPr>
          <w:spacing w:val="-2"/>
          <w:kern w:val="20"/>
          <w:u w:val="single"/>
        </w:rPr>
        <w:t>и</w:t>
      </w:r>
      <w:r w:rsidR="00D66A91" w:rsidRPr="00132748">
        <w:rPr>
          <w:spacing w:val="-2"/>
          <w:kern w:val="20"/>
          <w:u w:val="single"/>
        </w:rPr>
        <w:t xml:space="preserve"> </w:t>
      </w:r>
      <w:r w:rsidR="001674D4" w:rsidRPr="00132748">
        <w:rPr>
          <w:spacing w:val="-2"/>
          <w:kern w:val="20"/>
          <w:u w:val="single"/>
        </w:rPr>
        <w:t xml:space="preserve">шаблона </w:t>
      </w:r>
      <w:r w:rsidR="00D66A91" w:rsidRPr="00132748">
        <w:rPr>
          <w:spacing w:val="-2"/>
          <w:kern w:val="20"/>
          <w:u w:val="single"/>
        </w:rPr>
        <w:t>(в т.ч. параметр</w:t>
      </w:r>
      <w:r w:rsidR="008D506D" w:rsidRPr="00132748">
        <w:rPr>
          <w:spacing w:val="-2"/>
          <w:kern w:val="20"/>
          <w:u w:val="single"/>
        </w:rPr>
        <w:t>ы</w:t>
      </w:r>
      <w:r w:rsidR="00D66A91" w:rsidRPr="00132748">
        <w:rPr>
          <w:spacing w:val="-2"/>
          <w:kern w:val="20"/>
          <w:u w:val="single"/>
        </w:rPr>
        <w:t xml:space="preserve"> страницы).</w:t>
      </w:r>
    </w:p>
    <w:p w14:paraId="23EF23A7" w14:textId="2A25254C" w:rsidR="002C6645" w:rsidRPr="00132748" w:rsidRDefault="00D66A91">
      <w:pPr>
        <w:pStyle w:val="a3"/>
      </w:pPr>
      <w:r w:rsidRPr="00132748">
        <w:t xml:space="preserve">Перед тем, как начать форматировать статью, сначала напишите её и сохраните в виде отдельного текстового файла. Сохраняйте текст и графические файлы до тех пор, пока текст не будет отформатирован, и к нему не будут применены стили. Не используйте табуляцию, а число </w:t>
      </w:r>
      <w:r w:rsidR="002C6645" w:rsidRPr="00132748">
        <w:t>последовательных</w:t>
      </w:r>
      <w:r w:rsidRPr="00132748">
        <w:t xml:space="preserve"> переносов </w:t>
      </w:r>
      <w:r w:rsidR="002C6645" w:rsidRPr="00132748">
        <w:t>в абзаце ограничьте цифрой 3.</w:t>
      </w:r>
    </w:p>
    <w:p w14:paraId="2837896C" w14:textId="77777777" w:rsidR="00D66A91" w:rsidRPr="00132748" w:rsidRDefault="00D66A91">
      <w:pPr>
        <w:pStyle w:val="a3"/>
      </w:pPr>
      <w:r w:rsidRPr="00132748">
        <w:t>Нигде в статье не используйте разбиение текста на страницы. Не нумеруйте заголовки в тексте.</w:t>
      </w:r>
    </w:p>
    <w:p w14:paraId="4DF69CF9" w14:textId="77777777" w:rsidR="001D3AA1" w:rsidRPr="00132748" w:rsidRDefault="00E23D0C">
      <w:pPr>
        <w:pStyle w:val="a3"/>
      </w:pPr>
      <w:r w:rsidRPr="00132748">
        <w:rPr>
          <w:kern w:val="20"/>
        </w:rPr>
        <w:t>О</w:t>
      </w:r>
      <w:r w:rsidR="00D66A91" w:rsidRPr="00132748">
        <w:t>тредактируйте текст и структуру статьи перед форматированием</w:t>
      </w:r>
      <w:r w:rsidR="002C6645" w:rsidRPr="00132748">
        <w:t xml:space="preserve"> по соответствующим стилям</w:t>
      </w:r>
      <w:r w:rsidR="00D66A91" w:rsidRPr="00132748">
        <w:t xml:space="preserve">. </w:t>
      </w:r>
    </w:p>
    <w:p w14:paraId="5A0413EA" w14:textId="4BFD4D99" w:rsidR="001D3AA1" w:rsidRDefault="00AC30AA" w:rsidP="001D3AA1">
      <w:pPr>
        <w:pStyle w:val="2"/>
      </w:pPr>
      <w:r>
        <w:rPr>
          <w:lang w:val="ru-RU"/>
        </w:rPr>
        <w:t xml:space="preserve">Стили </w:t>
      </w:r>
      <w:r w:rsidR="001D3AA1" w:rsidRPr="00132748">
        <w:rPr>
          <w:lang w:val="ru-RU"/>
        </w:rPr>
        <w:t>заголовк</w:t>
      </w:r>
      <w:r>
        <w:rPr>
          <w:lang w:val="ru-RU"/>
        </w:rPr>
        <w:t>ов</w:t>
      </w:r>
    </w:p>
    <w:p w14:paraId="78BB7343" w14:textId="6A980937" w:rsidR="001D3AA1" w:rsidRDefault="00C905BC" w:rsidP="00E671B5">
      <w:pPr>
        <w:pStyle w:val="a3"/>
      </w:pPr>
      <w:r w:rsidRPr="00AC30AA">
        <w:t>В шаблоне приведены примеры 3</w:t>
      </w:r>
      <w:r w:rsidR="00E671B5" w:rsidRPr="00AC30AA">
        <w:t>-х</w:t>
      </w:r>
      <w:r w:rsidRPr="00AC30AA">
        <w:t xml:space="preserve"> стилей заголовков: Заголовок 1 (название статьи), Заголовок 2 (для текстовых заголовков в тексте статье</w:t>
      </w:r>
      <w:r w:rsidR="00E671B5" w:rsidRPr="00AC30AA">
        <w:t xml:space="preserve">, например, </w:t>
      </w:r>
      <w:r w:rsidRPr="00AC30AA">
        <w:t>«Введение», «Заключение» и др.), и Заголовок 3 (</w:t>
      </w:r>
      <w:r w:rsidR="00E671B5" w:rsidRPr="00AC30AA">
        <w:t xml:space="preserve">для структурных заголовков, таких как </w:t>
      </w:r>
      <w:r w:rsidR="00E671B5" w:rsidRPr="00AC30AA">
        <w:rPr>
          <w:i/>
          <w:iCs/>
        </w:rPr>
        <w:t>Благодарности</w:t>
      </w:r>
      <w:r w:rsidR="00E671B5" w:rsidRPr="00AC30AA">
        <w:t xml:space="preserve"> и </w:t>
      </w:r>
      <w:r w:rsidR="00E671B5" w:rsidRPr="00AC30AA">
        <w:rPr>
          <w:i/>
          <w:iCs/>
        </w:rPr>
        <w:t>Литература</w:t>
      </w:r>
      <w:r w:rsidR="00E671B5" w:rsidRPr="00AC30AA">
        <w:t>)</w:t>
      </w:r>
      <w:r w:rsidRPr="00AC30AA">
        <w:t xml:space="preserve">. </w:t>
      </w:r>
    </w:p>
    <w:p w14:paraId="4A41CE78" w14:textId="4562B03D" w:rsidR="001D3AA1" w:rsidRDefault="001D3AA1" w:rsidP="001D3AA1">
      <w:pPr>
        <w:pStyle w:val="a3"/>
      </w:pPr>
      <w:r>
        <w:t xml:space="preserve">Текстовые заголовки формируют темы на основе относительной иерархии. Если имеется две и более подтемы, то </w:t>
      </w:r>
      <w:r w:rsidR="00796CDA">
        <w:t>следует обозначить</w:t>
      </w:r>
      <w:r>
        <w:t xml:space="preserve"> </w:t>
      </w:r>
      <w:r w:rsidR="00796CDA">
        <w:t>под</w:t>
      </w:r>
      <w:r>
        <w:t>заголовк</w:t>
      </w:r>
      <w:r w:rsidR="00796CDA">
        <w:t>и</w:t>
      </w:r>
      <w:r>
        <w:t xml:space="preserve"> римскими цифрами, и, наоборот, если нет, по крайней мере, двух подтем, то подзаголовки вво</w:t>
      </w:r>
      <w:r>
        <w:rPr>
          <w:spacing w:val="-2"/>
          <w:kern w:val="20"/>
        </w:rPr>
        <w:t xml:space="preserve">дить не следует. </w:t>
      </w:r>
    </w:p>
    <w:p w14:paraId="0C9DB881" w14:textId="77777777" w:rsidR="00D66A91" w:rsidRPr="00BC3D99" w:rsidRDefault="00D66A91">
      <w:pPr>
        <w:pStyle w:val="2"/>
        <w:rPr>
          <w:lang w:val="ru-RU"/>
        </w:rPr>
      </w:pPr>
      <w:r>
        <w:t>Аббревиатуры и сокращения</w:t>
      </w:r>
    </w:p>
    <w:p w14:paraId="19BBDB19" w14:textId="2E4CF48A" w:rsidR="00D66A91" w:rsidRDefault="00D66A91" w:rsidP="002661A4">
      <w:pPr>
        <w:pStyle w:val="a3"/>
        <w:spacing w:line="234" w:lineRule="auto"/>
      </w:pPr>
      <w:r>
        <w:t xml:space="preserve">Дайте определение аббревиатурам и сокращениям в первый раз, когда они встречаются в тексте, даже если </w:t>
      </w:r>
      <w:r w:rsidRPr="001478FF">
        <w:t xml:space="preserve">они были определены в реферате. Такие общепринятые аббревиатуры как, например, РЛС, СИ, МПК, </w:t>
      </w:r>
      <w:r w:rsidR="009861D1" w:rsidRPr="001478FF">
        <w:t>СКО</w:t>
      </w:r>
      <w:r w:rsidRPr="001478FF">
        <w:t xml:space="preserve"> и</w:t>
      </w:r>
      <w:r>
        <w:t xml:space="preserve"> подобные определять не нужно. Не используйте аббревиатуры в названии или заголовках, если этого можно избежать.</w:t>
      </w:r>
    </w:p>
    <w:p w14:paraId="56D10454" w14:textId="03AFFED8" w:rsidR="00D66A91" w:rsidRDefault="00D66A91">
      <w:pPr>
        <w:pStyle w:val="2"/>
        <w:rPr>
          <w:lang w:val="ru-RU"/>
        </w:rPr>
      </w:pPr>
      <w:r>
        <w:t>Единицы измерения</w:t>
      </w:r>
      <w:r>
        <w:rPr>
          <w:lang w:val="ru-RU"/>
        </w:rPr>
        <w:t xml:space="preserve"> </w:t>
      </w:r>
    </w:p>
    <w:p w14:paraId="2B9FF7D6" w14:textId="77777777" w:rsidR="00D66A91" w:rsidRDefault="00D66A91">
      <w:pPr>
        <w:pStyle w:val="a3"/>
      </w:pPr>
      <w:r>
        <w:t xml:space="preserve">Используйте в качестве основных единиц измерения систему СИ (МКС), все обозначения единиц измерения должны быть написаны на русском языке, как в тексте, так и в таблицах и рисунках, т.е. прямым шрифтом, не курсивом и не жирным. </w:t>
      </w:r>
    </w:p>
    <w:p w14:paraId="32F3A71B" w14:textId="0D77ACAF" w:rsidR="00D66A91" w:rsidRDefault="00D66A91" w:rsidP="002661A4">
      <w:pPr>
        <w:pStyle w:val="a3"/>
        <w:spacing w:line="234" w:lineRule="auto"/>
      </w:pPr>
      <w:r>
        <w:t xml:space="preserve">Избегайте совместного использования единиц СИ и СГС, как например, ток в амперах, а магнитное поле – в эрстедах. Зачастую это приводит к путанице, поскольку в уравнениях не сочетается размерность. Если вам необходимо использовать обе системы, то чётко укажите единицы измерения для каждой из </w:t>
      </w:r>
      <w:r w:rsidR="002661A4">
        <w:t xml:space="preserve">используемых </w:t>
      </w:r>
      <w:r>
        <w:t>величин</w:t>
      </w:r>
      <w:r w:rsidR="002661A4">
        <w:t>.</w:t>
      </w:r>
      <w:r w:rsidR="00575CEE">
        <w:t xml:space="preserve"> </w:t>
      </w:r>
    </w:p>
    <w:p w14:paraId="485E92E5" w14:textId="77777777" w:rsidR="00D66A91" w:rsidRDefault="00D66A91">
      <w:pPr>
        <w:pStyle w:val="a3"/>
      </w:pPr>
      <w:r>
        <w:t>Не смешивайте полное написание и сокращения единиц измерения: «Вб/м</w:t>
      </w:r>
      <w:r>
        <w:rPr>
          <w:vertAlign w:val="superscript"/>
        </w:rPr>
        <w:t>2</w:t>
      </w:r>
      <w:r>
        <w:t>» или «вебер на квадратный метр», но не «вебер/м</w:t>
      </w:r>
      <w:r>
        <w:rPr>
          <w:vertAlign w:val="superscript"/>
        </w:rPr>
        <w:t>2</w:t>
      </w:r>
      <w:r>
        <w:t>». Полностью раскрывайте название единицы измерения в тексте: «... несколько генри», но не «... несколько H».</w:t>
      </w:r>
    </w:p>
    <w:p w14:paraId="6F363E18" w14:textId="3F5BD527" w:rsidR="00D66A91" w:rsidRDefault="00D66A91">
      <w:pPr>
        <w:pStyle w:val="a3"/>
      </w:pPr>
      <w:r>
        <w:t xml:space="preserve">Используйте ноль перед децимальной запятой: </w:t>
      </w:r>
      <w:r w:rsidRPr="00835B38">
        <w:rPr>
          <w:spacing w:val="-2"/>
          <w:kern w:val="20"/>
        </w:rPr>
        <w:t>«0,25», а не «,25». Используйте «см</w:t>
      </w:r>
      <w:r w:rsidRPr="00055816">
        <w:rPr>
          <w:spacing w:val="-2"/>
          <w:kern w:val="20"/>
          <w:vertAlign w:val="superscript"/>
        </w:rPr>
        <w:t>3</w:t>
      </w:r>
      <w:r w:rsidRPr="00835B38">
        <w:rPr>
          <w:spacing w:val="-2"/>
          <w:kern w:val="20"/>
        </w:rPr>
        <w:t>», а не «куб.</w:t>
      </w:r>
      <w:r w:rsidR="00180423" w:rsidRPr="00835B38">
        <w:rPr>
          <w:spacing w:val="-2"/>
          <w:kern w:val="20"/>
        </w:rPr>
        <w:t xml:space="preserve"> </w:t>
      </w:r>
      <w:r w:rsidRPr="00835B38">
        <w:rPr>
          <w:spacing w:val="-2"/>
          <w:kern w:val="20"/>
        </w:rPr>
        <w:t>см».</w:t>
      </w:r>
    </w:p>
    <w:p w14:paraId="011C9B46" w14:textId="77777777" w:rsidR="00D66A91" w:rsidRDefault="00D66A91">
      <w:pPr>
        <w:pStyle w:val="2"/>
      </w:pPr>
      <w:r>
        <w:rPr>
          <w:lang w:val="ru-RU"/>
        </w:rPr>
        <w:t>Рисунки и таблицы</w:t>
      </w:r>
    </w:p>
    <w:p w14:paraId="33DEE1A0" w14:textId="77777777" w:rsidR="00AC30AA" w:rsidRDefault="00EE4E78" w:rsidP="00AC30AA">
      <w:pPr>
        <w:pStyle w:val="a3"/>
        <w:rPr>
          <w:rFonts w:eastAsia="Times New Roman"/>
          <w:spacing w:val="-4"/>
          <w:lang w:eastAsia="ru-RU"/>
        </w:rPr>
      </w:pPr>
      <w:r w:rsidRPr="00132748">
        <w:rPr>
          <w:rFonts w:eastAsia="Times New Roman"/>
          <w:lang w:eastAsia="ru-RU"/>
        </w:rPr>
        <w:t xml:space="preserve">Рисунки, иллюстрации и фотографии должны быть </w:t>
      </w:r>
      <w:r w:rsidRPr="00132748">
        <w:rPr>
          <w:rFonts w:eastAsia="Times New Roman"/>
          <w:b/>
          <w:bCs/>
          <w:lang w:eastAsia="ru-RU"/>
        </w:rPr>
        <w:t>черно-белыми</w:t>
      </w:r>
      <w:r w:rsidRPr="00132748">
        <w:rPr>
          <w:rFonts w:eastAsia="Times New Roman"/>
          <w:lang w:eastAsia="ru-RU"/>
        </w:rPr>
        <w:t xml:space="preserve">, четкими, контрастными, аккуратными, </w:t>
      </w:r>
      <w:r w:rsidRPr="00132748">
        <w:rPr>
          <w:rFonts w:eastAsia="Times New Roman"/>
          <w:spacing w:val="-2"/>
          <w:lang w:eastAsia="ru-RU"/>
        </w:rPr>
        <w:t xml:space="preserve">сгруппированными. Графики – не жирно, сетка – четко. </w:t>
      </w:r>
      <w:r w:rsidRPr="00132748">
        <w:rPr>
          <w:rFonts w:eastAsia="Times New Roman"/>
          <w:lang w:eastAsia="ru-RU"/>
        </w:rPr>
        <w:t xml:space="preserve">Единицы измерения – на русском. Десятичная запятая (не точка). Рисунки могут быть выполнены в программах CorelDraw, Illustrator, Word, </w:t>
      </w:r>
      <w:r w:rsidRPr="00132748">
        <w:rPr>
          <w:rFonts w:eastAsia="Times New Roman"/>
          <w:lang w:eastAsia="ru-RU"/>
        </w:rPr>
        <w:t xml:space="preserve">Visio и должны </w:t>
      </w:r>
      <w:r w:rsidRPr="00B43066">
        <w:rPr>
          <w:rFonts w:eastAsia="Times New Roman"/>
          <w:lang w:eastAsia="ru-RU"/>
        </w:rPr>
        <w:t xml:space="preserve">давать возможность внесения исправлений. </w:t>
      </w:r>
      <w:r w:rsidR="00573451" w:rsidRPr="00B43066">
        <w:t xml:space="preserve">Для пояснительных подписей на рисунках используйте шрифт </w:t>
      </w:r>
      <w:r w:rsidR="00896C61" w:rsidRPr="00B43066">
        <w:rPr>
          <w:lang w:val="en-US"/>
        </w:rPr>
        <w:t>TNR</w:t>
      </w:r>
      <w:r w:rsidR="00573451" w:rsidRPr="00B43066">
        <w:t xml:space="preserve">. </w:t>
      </w:r>
      <w:r w:rsidR="00AC30AA" w:rsidRPr="00B43066">
        <w:rPr>
          <w:spacing w:val="-2"/>
          <w:kern w:val="20"/>
        </w:rPr>
        <w:t xml:space="preserve">Надписи на рисунках </w:t>
      </w:r>
      <w:r w:rsidR="00AC30AA" w:rsidRPr="00B43066">
        <w:rPr>
          <w:rFonts w:eastAsia="Times New Roman"/>
          <w:spacing w:val="-4"/>
          <w:lang w:eastAsia="ru-RU"/>
        </w:rPr>
        <w:t xml:space="preserve">выполняются </w:t>
      </w:r>
      <w:r w:rsidR="00AC30AA" w:rsidRPr="00B43066">
        <w:rPr>
          <w:rFonts w:eastAsia="Times New Roman"/>
          <w:u w:val="single"/>
          <w:lang w:eastAsia="ru-RU"/>
        </w:rPr>
        <w:t>на</w:t>
      </w:r>
      <w:r w:rsidR="00AC30AA" w:rsidRPr="00E90B40">
        <w:rPr>
          <w:rFonts w:eastAsia="Times New Roman"/>
          <w:u w:val="single"/>
          <w:lang w:eastAsia="ru-RU"/>
        </w:rPr>
        <w:t xml:space="preserve"> русском языке </w:t>
      </w:r>
      <w:r w:rsidR="00AC30AA" w:rsidRPr="00E90B40">
        <w:rPr>
          <w:rFonts w:eastAsia="Times New Roman"/>
          <w:spacing w:val="-4"/>
          <w:u w:val="single"/>
          <w:lang w:eastAsia="ru-RU"/>
        </w:rPr>
        <w:t>не жирным, как основной текст,</w:t>
      </w:r>
      <w:r w:rsidR="00AC30AA" w:rsidRPr="00E90B40">
        <w:rPr>
          <w:rFonts w:eastAsia="Times New Roman"/>
          <w:spacing w:val="-4"/>
          <w:lang w:eastAsia="ru-RU"/>
        </w:rPr>
        <w:t xml:space="preserve"> шрифтом TNR, </w:t>
      </w:r>
      <w:r w:rsidR="00AC30AA" w:rsidRPr="00E90B40">
        <w:rPr>
          <w:rFonts w:eastAsia="Times New Roman"/>
          <w:lang w:eastAsia="ru-RU"/>
        </w:rPr>
        <w:t xml:space="preserve">после масштабирования </w:t>
      </w:r>
      <w:r w:rsidR="00AC30AA" w:rsidRPr="00E90B40">
        <w:rPr>
          <w:rFonts w:eastAsia="Times New Roman"/>
          <w:spacing w:val="-4"/>
          <w:lang w:eastAsia="ru-RU"/>
        </w:rPr>
        <w:t xml:space="preserve">размер надписей </w:t>
      </w:r>
      <w:r w:rsidR="00AC30AA" w:rsidRPr="00E90B40">
        <w:rPr>
          <w:rFonts w:eastAsia="Times New Roman"/>
          <w:lang w:eastAsia="ru-RU"/>
        </w:rPr>
        <w:t xml:space="preserve">должен быть ~9 пт </w:t>
      </w:r>
      <w:r w:rsidR="00AC30AA" w:rsidRPr="000A5DA8">
        <w:rPr>
          <w:rFonts w:eastAsia="Times New Roman"/>
          <w:spacing w:val="-5"/>
          <w:kern w:val="20"/>
          <w:lang w:eastAsia="ru-RU"/>
        </w:rPr>
        <w:t>(на скриншотах с экранов может быть язык оригинала).</w:t>
      </w:r>
      <w:r w:rsidR="00AC30AA">
        <w:rPr>
          <w:rFonts w:eastAsia="Times New Roman"/>
          <w:lang w:eastAsia="ru-RU"/>
        </w:rPr>
        <w:t xml:space="preserve"> </w:t>
      </w:r>
      <w:r w:rsidR="00AC30AA" w:rsidRPr="00B43066">
        <w:rPr>
          <w:rFonts w:eastAsia="Times New Roman"/>
          <w:spacing w:val="-2"/>
          <w:lang w:eastAsia="ru-RU"/>
        </w:rPr>
        <w:t xml:space="preserve">Размеры рисунков </w:t>
      </w:r>
      <w:r w:rsidR="00AC30AA" w:rsidRPr="00B43066">
        <w:rPr>
          <w:rFonts w:eastAsia="Times New Roman"/>
          <w:lang w:eastAsia="ru-RU"/>
        </w:rPr>
        <w:t xml:space="preserve">после масштабирования по ширине </w:t>
      </w:r>
      <w:r w:rsidR="00AC30AA" w:rsidRPr="00B43066">
        <w:rPr>
          <w:rFonts w:eastAsia="Times New Roman"/>
          <w:spacing w:val="-2"/>
          <w:lang w:eastAsia="ru-RU"/>
        </w:rPr>
        <w:t xml:space="preserve">8 см </w:t>
      </w:r>
      <w:r w:rsidR="00AC30AA" w:rsidRPr="00B43066">
        <w:t xml:space="preserve">(рис. 1, табл. 1) </w:t>
      </w:r>
      <w:r w:rsidR="00AC30AA" w:rsidRPr="00B43066">
        <w:rPr>
          <w:rFonts w:eastAsia="Times New Roman"/>
          <w:spacing w:val="-2"/>
          <w:lang w:eastAsia="ru-RU"/>
        </w:rPr>
        <w:t>или 16,7 см</w:t>
      </w:r>
      <w:r w:rsidR="00AC30AA" w:rsidRPr="00B43066">
        <w:rPr>
          <w:rFonts w:eastAsia="Times New Roman"/>
          <w:lang w:eastAsia="ru-RU"/>
        </w:rPr>
        <w:t xml:space="preserve"> </w:t>
      </w:r>
      <w:r w:rsidR="00AC30AA">
        <w:rPr>
          <w:rFonts w:eastAsia="Times New Roman"/>
          <w:lang w:eastAsia="ru-RU"/>
        </w:rPr>
        <w:t xml:space="preserve"> </w:t>
      </w:r>
      <w:r w:rsidR="00AC30AA" w:rsidRPr="00B43066">
        <w:rPr>
          <w:rFonts w:eastAsia="Times New Roman"/>
          <w:u w:val="single"/>
          <w:lang w:eastAsia="ru-RU"/>
        </w:rPr>
        <w:t xml:space="preserve">при условии </w:t>
      </w:r>
      <w:r w:rsidR="00AC30AA" w:rsidRPr="00B43066">
        <w:rPr>
          <w:rFonts w:eastAsia="Times New Roman"/>
          <w:b/>
          <w:u w:val="single"/>
          <w:lang w:eastAsia="ru-RU"/>
        </w:rPr>
        <w:t xml:space="preserve">читаемости всех </w:t>
      </w:r>
      <w:r w:rsidR="00AC30AA" w:rsidRPr="00B43066">
        <w:rPr>
          <w:rFonts w:eastAsia="Times New Roman"/>
          <w:b/>
          <w:spacing w:val="-4"/>
          <w:u w:val="single"/>
          <w:lang w:eastAsia="ru-RU"/>
        </w:rPr>
        <w:t>надписей</w:t>
      </w:r>
      <w:r w:rsidR="00AC30AA" w:rsidRPr="00B43066">
        <w:rPr>
          <w:rFonts w:eastAsia="Times New Roman"/>
          <w:spacing w:val="-4"/>
          <w:lang w:eastAsia="ru-RU"/>
        </w:rPr>
        <w:t>.</w:t>
      </w:r>
    </w:p>
    <w:p w14:paraId="6A555404" w14:textId="77777777" w:rsidR="009E03D4" w:rsidRDefault="009E03D4" w:rsidP="00AC30AA">
      <w:pPr>
        <w:pStyle w:val="a3"/>
        <w:rPr>
          <w:rFonts w:eastAsia="Times New Roman"/>
          <w:spacing w:val="-4"/>
          <w:lang w:eastAsia="ru-RU"/>
        </w:rPr>
      </w:pPr>
    </w:p>
    <w:p w14:paraId="569A252D" w14:textId="4A312531" w:rsidR="00D66A91" w:rsidRDefault="007A5065">
      <w:pPr>
        <w:pStyle w:val="af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D2EE49C" wp14:editId="69C27D55">
                <wp:simplePos x="0" y="0"/>
                <wp:positionH relativeFrom="column">
                  <wp:posOffset>127635</wp:posOffset>
                </wp:positionH>
                <wp:positionV relativeFrom="paragraph">
                  <wp:posOffset>104775</wp:posOffset>
                </wp:positionV>
                <wp:extent cx="2608580" cy="1235710"/>
                <wp:effectExtent l="0" t="0" r="1270" b="254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8580" cy="1235710"/>
                          <a:chOff x="6264" y="2728"/>
                          <a:chExt cx="4108" cy="1946"/>
                        </a:xfrm>
                      </wpg:grpSpPr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64" y="3448"/>
                            <a:ext cx="256" cy="1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F535A" w14:textId="77777777" w:rsidR="003F78B6" w:rsidRDefault="003F78B6">
                              <w:pPr>
                                <w:pStyle w:val="af3"/>
                              </w:pPr>
                              <w:r>
                                <w:t xml:space="preserve">Ослабление, дБ  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74" y="2728"/>
                            <a:ext cx="2398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C6A63" w14:textId="77777777" w:rsidR="003F78B6" w:rsidRDefault="003F78B6">
                              <w:pPr>
                                <w:pStyle w:val="af3"/>
                              </w:pPr>
                              <w:r>
                                <w:t>Модель Колмогорова–Обухова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EE49C" id="Group 19" o:spid="_x0000_s1026" style="position:absolute;left:0;text-align:left;margin-left:10.05pt;margin-top:8.25pt;width:205.4pt;height:97.3pt;z-index:251646976" coordorigin="6264,2728" coordsize="4108,1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6264;top:3448;width:25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" stroked="f">
                  <v:textbox style="layout-flow:vertical;mso-layout-flow-alt:bottom-to-top" inset="0,0,0,0">
                    <w:txbxContent>
                      <w:p w14:paraId="45EF535A" w14:textId="77777777" w:rsidR="003F78B6" w:rsidRDefault="003F78B6">
                        <w:pPr>
                          <w:pStyle w:val="af3"/>
                        </w:pPr>
                        <w:r>
                          <w:t xml:space="preserve">Ослабление, дБ   </w:t>
                        </w:r>
                      </w:p>
                    </w:txbxContent>
                  </v:textbox>
                </v:shape>
                <v:shape id="Text Box 10" o:spid="_x0000_s1028" type="#_x0000_t202" style="position:absolute;left:7974;top:2728;width:2398;height: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" stroked="f">
                  <v:textbox inset="0,0,0,0">
                    <w:txbxContent>
                      <w:p w14:paraId="64BC6A63" w14:textId="77777777" w:rsidR="003F78B6" w:rsidRDefault="003F78B6">
                        <w:pPr>
                          <w:pStyle w:val="af3"/>
                        </w:pPr>
                        <w:r>
                          <w:t>Модель Колмогорова–Обухова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B04FF60" wp14:editId="654F20D6">
            <wp:extent cx="2590800" cy="1882887"/>
            <wp:effectExtent l="0" t="0" r="0" b="3175"/>
            <wp:docPr id="8" name="Рисунок 5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Ри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30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4" t="5879" r="-183" b="1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01" cy="188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10FA1" w14:textId="77777777" w:rsidR="00D66A91" w:rsidRDefault="00D66A91">
      <w:pPr>
        <w:pStyle w:val="af3"/>
        <w:spacing w:line="216" w:lineRule="auto"/>
        <w:jc w:val="right"/>
      </w:pPr>
      <w:r>
        <w:t>Расстояние, км      </w:t>
      </w:r>
    </w:p>
    <w:p w14:paraId="42117CFD" w14:textId="77777777" w:rsidR="00D66A91" w:rsidRDefault="00D66A91">
      <w:pPr>
        <w:pStyle w:val="af3"/>
        <w:rPr>
          <w:b/>
        </w:rPr>
      </w:pP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t xml:space="preserve"> </w:t>
      </w:r>
      <w:r>
        <w:t xml:space="preserve"> – Расчет по приведенным формулам</w:t>
      </w:r>
      <w:r>
        <w:rPr>
          <w:b/>
        </w:rPr>
        <w:t xml:space="preserve">  </w:t>
      </w:r>
    </w:p>
    <w:p w14:paraId="33F4C629" w14:textId="77777777" w:rsidR="00D66A91" w:rsidRDefault="00D66A91">
      <w:pPr>
        <w:pStyle w:val="af3"/>
      </w:pPr>
      <w:r>
        <w:rPr>
          <w:b/>
        </w:rPr>
        <w:t>- - - -</w:t>
      </w:r>
      <w:r>
        <w:t xml:space="preserve">  – Расчет по формулам В.И. Татарского         </w:t>
      </w:r>
    </w:p>
    <w:p w14:paraId="2DF1B190" w14:textId="06857D82" w:rsidR="00896C61" w:rsidRDefault="00D66A91" w:rsidP="00896C61">
      <w:pPr>
        <w:pStyle w:val="af3"/>
        <w:rPr>
          <w:color w:val="C00000"/>
        </w:rPr>
      </w:pPr>
      <w:r>
        <w:t xml:space="preserve">Рис. 1. Дистанционная зависимость дополнительного множителя ослабления среднего поля относительно </w:t>
      </w:r>
      <w:r>
        <w:br/>
        <w:t>поля в среде без случайных флуктуаций</w:t>
      </w:r>
      <w:r w:rsidR="001478FF">
        <w:t xml:space="preserve"> </w:t>
      </w:r>
      <w:r w:rsidR="001478FF">
        <w:br/>
      </w:r>
      <w:r w:rsidRPr="00896C61">
        <w:rPr>
          <w:color w:val="C00000"/>
        </w:rPr>
        <w:t xml:space="preserve">Стиль «Подпись к рисунку» </w:t>
      </w:r>
    </w:p>
    <w:p w14:paraId="4A2C9647" w14:textId="77777777" w:rsidR="00055816" w:rsidRDefault="00055816" w:rsidP="00896C61">
      <w:pPr>
        <w:pStyle w:val="af3"/>
        <w:rPr>
          <w:color w:val="C00000"/>
        </w:rPr>
      </w:pPr>
    </w:p>
    <w:p w14:paraId="430D432E" w14:textId="6D1DF4B6" w:rsidR="001478FF" w:rsidRDefault="001478FF" w:rsidP="001478FF">
      <w:pPr>
        <w:pStyle w:val="af5"/>
      </w:pPr>
      <w:r>
        <w:rPr>
          <w:color w:val="FF0000"/>
        </w:rPr>
        <w:t xml:space="preserve">Стиль «Таблица» </w:t>
      </w:r>
      <w:r>
        <w:t xml:space="preserve"> Таблица 1</w:t>
      </w:r>
    </w:p>
    <w:p w14:paraId="6ED7043D" w14:textId="5CF77F32" w:rsidR="001478FF" w:rsidRDefault="001478FF" w:rsidP="001478F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Заголовок таблицы </w:t>
      </w:r>
      <w:r>
        <w:rPr>
          <w:b/>
          <w:color w:val="FF0000"/>
          <w:sz w:val="18"/>
          <w:szCs w:val="18"/>
        </w:rPr>
        <w:t>Стиль «Заголовок таблицы»</w:t>
      </w:r>
    </w:p>
    <w:tbl>
      <w:tblPr>
        <w:tblW w:w="45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2"/>
        <w:gridCol w:w="1487"/>
        <w:gridCol w:w="1276"/>
        <w:gridCol w:w="1101"/>
      </w:tblGrid>
      <w:tr w:rsidR="001478FF" w14:paraId="6E945062" w14:textId="77777777" w:rsidTr="0051745F">
        <w:trPr>
          <w:trHeight w:val="20"/>
          <w:tblHeader/>
          <w:jc w:val="center"/>
        </w:trPr>
        <w:tc>
          <w:tcPr>
            <w:tcW w:w="67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9CA91C5" w14:textId="6383974D" w:rsidR="001478FF" w:rsidRDefault="001478FF" w:rsidP="0051745F">
            <w:pPr>
              <w:pStyle w:val="af"/>
              <w:rPr>
                <w:b w:val="0"/>
                <w:sz w:val="18"/>
                <w:szCs w:val="18"/>
                <w:lang w:val="ru-RU"/>
              </w:rPr>
            </w:pPr>
            <w:r>
              <w:rPr>
                <w:b w:val="0"/>
                <w:sz w:val="18"/>
                <w:szCs w:val="18"/>
                <w:lang w:val="ru-RU"/>
              </w:rPr>
              <w:t>Заголовок столбца</w:t>
            </w:r>
          </w:p>
        </w:tc>
        <w:tc>
          <w:tcPr>
            <w:tcW w:w="3864" w:type="dxa"/>
            <w:gridSpan w:val="3"/>
            <w:tcMar>
              <w:left w:w="0" w:type="dxa"/>
              <w:right w:w="0" w:type="dxa"/>
            </w:tcMar>
            <w:vAlign w:val="center"/>
          </w:tcPr>
          <w:p w14:paraId="7B4704E9" w14:textId="77777777" w:rsidR="001478FF" w:rsidRDefault="001478FF" w:rsidP="0051745F">
            <w:pPr>
              <w:pStyle w:val="af"/>
              <w:rPr>
                <w:b w:val="0"/>
                <w:sz w:val="18"/>
                <w:szCs w:val="18"/>
                <w:lang w:val="ru-RU"/>
              </w:rPr>
            </w:pPr>
            <w:r>
              <w:rPr>
                <w:b w:val="0"/>
                <w:sz w:val="18"/>
                <w:szCs w:val="18"/>
                <w:lang w:val="ru-RU"/>
              </w:rPr>
              <w:t>Общий заголовок столбцов таблицы</w:t>
            </w:r>
          </w:p>
        </w:tc>
      </w:tr>
      <w:tr w:rsidR="001478FF" w14:paraId="3E52ADE6" w14:textId="77777777" w:rsidTr="0051745F">
        <w:trPr>
          <w:trHeight w:val="20"/>
          <w:tblHeader/>
          <w:jc w:val="center"/>
        </w:trPr>
        <w:tc>
          <w:tcPr>
            <w:tcW w:w="672" w:type="dxa"/>
            <w:vMerge/>
            <w:tcMar>
              <w:left w:w="0" w:type="dxa"/>
              <w:right w:w="0" w:type="dxa"/>
            </w:tcMar>
          </w:tcPr>
          <w:p w14:paraId="4ADCB59D" w14:textId="77777777" w:rsidR="001478FF" w:rsidRDefault="001478FF" w:rsidP="00517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Mar>
              <w:left w:w="0" w:type="dxa"/>
              <w:right w:w="0" w:type="dxa"/>
            </w:tcMar>
            <w:vAlign w:val="center"/>
          </w:tcPr>
          <w:p w14:paraId="1030252D" w14:textId="77777777" w:rsidR="001478FF" w:rsidRDefault="001478FF" w:rsidP="00517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Подзаголовок </w:t>
            </w:r>
            <w:r>
              <w:rPr>
                <w:sz w:val="18"/>
                <w:szCs w:val="18"/>
              </w:rPr>
              <w:br/>
              <w:t>столбца таблицы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220EDA5C" w14:textId="77777777" w:rsidR="001478FF" w:rsidRDefault="001478FF" w:rsidP="00517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Подзаголовок</w:t>
            </w:r>
          </w:p>
        </w:tc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14:paraId="2EDBB8F0" w14:textId="77777777" w:rsidR="001478FF" w:rsidRDefault="001478FF" w:rsidP="00517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Подзаголовок</w:t>
            </w:r>
          </w:p>
        </w:tc>
      </w:tr>
      <w:tr w:rsidR="001478FF" w14:paraId="4FBC9167" w14:textId="77777777" w:rsidTr="0051745F">
        <w:trPr>
          <w:trHeight w:val="20"/>
          <w:jc w:val="center"/>
        </w:trPr>
        <w:tc>
          <w:tcPr>
            <w:tcW w:w="672" w:type="dxa"/>
            <w:tcMar>
              <w:left w:w="0" w:type="dxa"/>
              <w:right w:w="0" w:type="dxa"/>
            </w:tcMar>
            <w:vAlign w:val="center"/>
          </w:tcPr>
          <w:p w14:paraId="04E61AD0" w14:textId="77777777" w:rsidR="001478FF" w:rsidRDefault="001478FF" w:rsidP="00517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</w:t>
            </w:r>
          </w:p>
        </w:tc>
        <w:tc>
          <w:tcPr>
            <w:tcW w:w="1487" w:type="dxa"/>
            <w:tcMar>
              <w:left w:w="0" w:type="dxa"/>
              <w:right w:w="0" w:type="dxa"/>
            </w:tcMar>
            <w:vAlign w:val="center"/>
          </w:tcPr>
          <w:p w14:paraId="0A9F5144" w14:textId="77777777" w:rsidR="001478FF" w:rsidRDefault="001478FF" w:rsidP="0051745F">
            <w:pPr>
              <w:jc w:val="center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екст в таблице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1CFD5DEB" w14:textId="77777777" w:rsidR="001478FF" w:rsidRDefault="001478FF" w:rsidP="0051745F">
            <w:pPr>
              <w:jc w:val="center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екст</w:t>
            </w:r>
          </w:p>
        </w:tc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14:paraId="3F08CD66" w14:textId="77777777" w:rsidR="001478FF" w:rsidRDefault="001478FF" w:rsidP="0051745F">
            <w:pPr>
              <w:jc w:val="center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екст</w:t>
            </w:r>
          </w:p>
        </w:tc>
      </w:tr>
    </w:tbl>
    <w:p w14:paraId="102303F9" w14:textId="17B1CF56" w:rsidR="001478FF" w:rsidRDefault="001478FF" w:rsidP="001478FF">
      <w:pPr>
        <w:ind w:firstLine="397"/>
        <w:rPr>
          <w:i/>
          <w:iCs/>
          <w:sz w:val="18"/>
          <w:szCs w:val="18"/>
        </w:rPr>
      </w:pPr>
      <w:r>
        <w:rPr>
          <w:i/>
          <w:sz w:val="18"/>
          <w:szCs w:val="18"/>
          <w:vertAlign w:val="superscript"/>
        </w:rPr>
        <w:t>*</w:t>
      </w:r>
      <w:r>
        <w:rPr>
          <w:sz w:val="18"/>
          <w:szCs w:val="18"/>
        </w:rPr>
        <w:t xml:space="preserve"> Пример сноски в таблице. </w:t>
      </w:r>
    </w:p>
    <w:p w14:paraId="1ECB2569" w14:textId="5186A450" w:rsidR="00055816" w:rsidRDefault="00055816" w:rsidP="00010174">
      <w:pPr>
        <w:pStyle w:val="a3"/>
      </w:pPr>
    </w:p>
    <w:p w14:paraId="483CA68F" w14:textId="236CD1EC" w:rsidR="00010174" w:rsidRDefault="00871EF3" w:rsidP="00010174">
      <w:pPr>
        <w:pStyle w:val="a3"/>
        <w:rPr>
          <w:rFonts w:eastAsia="Times New Roman"/>
          <w:lang w:eastAsia="ru-RU"/>
        </w:rPr>
      </w:pPr>
      <w:r w:rsidRPr="00B43066">
        <w:t>Приме</w:t>
      </w:r>
      <w:r w:rsidR="00132748" w:rsidRPr="00B43066">
        <w:t>ры</w:t>
      </w:r>
      <w:r w:rsidR="00010174" w:rsidRPr="00B43066">
        <w:t xml:space="preserve"> </w:t>
      </w:r>
      <w:r w:rsidR="00010174" w:rsidRPr="00B43066">
        <w:rPr>
          <w:spacing w:val="-2"/>
          <w:kern w:val="20"/>
        </w:rPr>
        <w:t>размещения на всю ширину листа</w:t>
      </w:r>
      <w:r w:rsidR="00132748" w:rsidRPr="00B43066">
        <w:rPr>
          <w:spacing w:val="-2"/>
          <w:kern w:val="20"/>
        </w:rPr>
        <w:t xml:space="preserve"> </w:t>
      </w:r>
      <w:r w:rsidR="00E90B40" w:rsidRPr="00B43066">
        <w:rPr>
          <w:spacing w:val="-2"/>
          <w:kern w:val="20"/>
        </w:rPr>
        <w:br/>
        <w:t>(</w:t>
      </w:r>
      <w:r w:rsidR="00010174" w:rsidRPr="00B43066">
        <w:rPr>
          <w:spacing w:val="-2"/>
          <w:kern w:val="20"/>
        </w:rPr>
        <w:t>16,7 см</w:t>
      </w:r>
      <w:r w:rsidR="00E90B40" w:rsidRPr="00B43066">
        <w:rPr>
          <w:spacing w:val="-2"/>
          <w:kern w:val="20"/>
        </w:rPr>
        <w:t>)</w:t>
      </w:r>
      <w:r w:rsidR="00010174" w:rsidRPr="00B43066">
        <w:rPr>
          <w:spacing w:val="-2"/>
          <w:kern w:val="20"/>
        </w:rPr>
        <w:t xml:space="preserve"> </w:t>
      </w:r>
      <w:r w:rsidR="00132748" w:rsidRPr="00B43066">
        <w:rPr>
          <w:spacing w:val="-2"/>
          <w:kern w:val="20"/>
        </w:rPr>
        <w:t>приведены ниже (рис. 2,</w:t>
      </w:r>
      <w:r w:rsidR="00E90B40" w:rsidRPr="00B43066">
        <w:rPr>
          <w:spacing w:val="-2"/>
          <w:kern w:val="20"/>
        </w:rPr>
        <w:t xml:space="preserve"> </w:t>
      </w:r>
      <w:r w:rsidR="00D7580C" w:rsidRPr="00D7580C">
        <w:rPr>
          <w:i/>
          <w:spacing w:val="-2"/>
          <w:kern w:val="20"/>
        </w:rPr>
        <w:t>а</w:t>
      </w:r>
      <w:r w:rsidR="00D7580C">
        <w:rPr>
          <w:spacing w:val="-2"/>
          <w:kern w:val="20"/>
        </w:rPr>
        <w:t xml:space="preserve">; </w:t>
      </w:r>
      <w:r w:rsidR="00010174" w:rsidRPr="00B43066">
        <w:rPr>
          <w:spacing w:val="-2"/>
          <w:kern w:val="20"/>
        </w:rPr>
        <w:t>табл. 2</w:t>
      </w:r>
      <w:r w:rsidR="00132748" w:rsidRPr="00B43066">
        <w:rPr>
          <w:spacing w:val="-2"/>
          <w:kern w:val="20"/>
        </w:rPr>
        <w:t xml:space="preserve">). </w:t>
      </w:r>
    </w:p>
    <w:p w14:paraId="4D7476D5" w14:textId="5CC22B75" w:rsidR="00010174" w:rsidRDefault="000F2E3C" w:rsidP="00055816">
      <w:pPr>
        <w:pStyle w:val="a3"/>
      </w:pPr>
      <w:r>
        <w:t>Р</w:t>
      </w:r>
      <w:r w:rsidRPr="00137FD3">
        <w:t>азмещат</w:t>
      </w:r>
      <w:r>
        <w:t>ь</w:t>
      </w:r>
      <w:r w:rsidRPr="00137FD3">
        <w:t xml:space="preserve"> </w:t>
      </w:r>
      <w:r>
        <w:t xml:space="preserve">рисунки и таблицы лучше в верхней и нижней части колонок. </w:t>
      </w:r>
    </w:p>
    <w:p w14:paraId="133A7EE6" w14:textId="72C50A9F" w:rsidR="00055816" w:rsidRDefault="00055816" w:rsidP="00055816">
      <w:pPr>
        <w:pStyle w:val="a3"/>
      </w:pPr>
      <w:r>
        <w:t>Подписи к рисункам должны быть под рисунками, а заголовки таблиц – над таблицами. Встав-ляйте рисунки и таблицы после того, как они были упомянуты в тексте. При этом лучше использовать текстовые пояснения вместо символов или аббревиатур. Например, обозначьте отображаемую величину «Ток», или «Ток</w:t>
      </w:r>
      <w:r>
        <w:rPr>
          <w:i/>
        </w:rPr>
        <w:t xml:space="preserve"> I</w:t>
      </w:r>
      <w:r>
        <w:t>», а не просто «</w:t>
      </w:r>
      <w:r>
        <w:rPr>
          <w:i/>
        </w:rPr>
        <w:t>I</w:t>
      </w:r>
      <w:r>
        <w:t xml:space="preserve">». </w:t>
      </w:r>
    </w:p>
    <w:p w14:paraId="4622EAD0" w14:textId="03C05895" w:rsidR="00055816" w:rsidRDefault="00055816" w:rsidP="00055816">
      <w:pPr>
        <w:pStyle w:val="a3"/>
      </w:pPr>
      <w:r>
        <w:t xml:space="preserve">Если в подписи нужно указать </w:t>
      </w:r>
      <w:r w:rsidRPr="00010174">
        <w:t xml:space="preserve">величины, то приводите их, отделяя запятой от величины. Не следует обозначать оси координат с использованием только величин. </w:t>
      </w:r>
      <w:r w:rsidRPr="00010174">
        <w:rPr>
          <w:kern w:val="20"/>
        </w:rPr>
        <w:t xml:space="preserve">Например, пишите «Сопротивление </w:t>
      </w:r>
      <w:r w:rsidRPr="00010174">
        <w:rPr>
          <w:i/>
          <w:kern w:val="20"/>
          <w:lang w:val="en-US"/>
        </w:rPr>
        <w:t>R</w:t>
      </w:r>
      <w:r w:rsidRPr="00010174">
        <w:rPr>
          <w:kern w:val="20"/>
        </w:rPr>
        <w:t>, Ом», а не просто «</w:t>
      </w:r>
      <w:r w:rsidRPr="00010174">
        <w:rPr>
          <w:i/>
          <w:kern w:val="20"/>
          <w:lang w:val="en-US"/>
        </w:rPr>
        <w:t>R</w:t>
      </w:r>
      <w:r w:rsidRPr="00010174">
        <w:rPr>
          <w:kern w:val="20"/>
        </w:rPr>
        <w:t>».</w:t>
      </w:r>
    </w:p>
    <w:p w14:paraId="4496FC50" w14:textId="0AA1F633" w:rsidR="00055816" w:rsidRPr="00132748" w:rsidRDefault="00055816" w:rsidP="00055816">
      <w:pPr>
        <w:pStyle w:val="2"/>
      </w:pPr>
      <w:r w:rsidRPr="00132748">
        <w:rPr>
          <w:lang w:val="ru-RU"/>
        </w:rPr>
        <w:t>Уравнения и формулы</w:t>
      </w:r>
    </w:p>
    <w:p w14:paraId="6F5A5F3A" w14:textId="3A296280" w:rsidR="00055816" w:rsidRPr="00132748" w:rsidRDefault="00055816" w:rsidP="00055816">
      <w:pPr>
        <w:pStyle w:val="a3"/>
      </w:pPr>
      <w:r w:rsidRPr="00132748">
        <w:t>Формулы</w:t>
      </w:r>
      <w:r w:rsidRPr="00132748">
        <w:rPr>
          <w:rFonts w:eastAsia="Times New Roman"/>
          <w:lang w:eastAsia="ru-RU"/>
        </w:rPr>
        <w:t xml:space="preserve"> должны быть набраны </w:t>
      </w:r>
      <w:r w:rsidRPr="00132748">
        <w:rPr>
          <w:rFonts w:eastAsia="Times New Roman"/>
          <w:b/>
          <w:lang w:eastAsia="ru-RU"/>
        </w:rPr>
        <w:t>в формульном</w:t>
      </w:r>
      <w:r w:rsidRPr="00132748">
        <w:rPr>
          <w:rFonts w:eastAsia="Times New Roman"/>
          <w:lang w:eastAsia="ru-RU"/>
        </w:rPr>
        <w:t xml:space="preserve"> </w:t>
      </w:r>
      <w:r w:rsidRPr="00132748">
        <w:rPr>
          <w:rFonts w:eastAsia="Times New Roman"/>
          <w:b/>
          <w:spacing w:val="-2"/>
          <w:kern w:val="20"/>
          <w:lang w:eastAsia="ru-RU"/>
        </w:rPr>
        <w:t>редакторе (</w:t>
      </w:r>
      <w:r w:rsidRPr="00132748">
        <w:rPr>
          <w:rFonts w:eastAsia="Times New Roman"/>
          <w:b/>
          <w:spacing w:val="-2"/>
          <w:kern w:val="20"/>
          <w:lang w:val="en-US" w:eastAsia="ru-RU"/>
        </w:rPr>
        <w:t>MathType</w:t>
      </w:r>
      <w:r w:rsidRPr="00132748">
        <w:rPr>
          <w:rFonts w:eastAsia="Times New Roman"/>
          <w:b/>
          <w:spacing w:val="-2"/>
          <w:kern w:val="20"/>
          <w:lang w:eastAsia="ru-RU"/>
        </w:rPr>
        <w:t>)</w:t>
      </w:r>
      <w:r w:rsidRPr="00132748">
        <w:rPr>
          <w:rFonts w:eastAsia="Times New Roman"/>
          <w:spacing w:val="-2"/>
          <w:kern w:val="20"/>
          <w:lang w:eastAsia="ru-RU"/>
        </w:rPr>
        <w:t xml:space="preserve"> программы Word или как текст</w:t>
      </w:r>
      <w:r>
        <w:rPr>
          <w:rFonts w:eastAsia="Times New Roman"/>
          <w:spacing w:val="-2"/>
          <w:kern w:val="20"/>
          <w:lang w:eastAsia="ru-RU"/>
        </w:rPr>
        <w:t xml:space="preserve"> </w:t>
      </w:r>
      <w:r w:rsidRPr="00132748">
        <w:rPr>
          <w:rFonts w:eastAsia="Times New Roman"/>
          <w:b/>
          <w:spacing w:val="-2"/>
          <w:kern w:val="20"/>
          <w:lang w:eastAsia="ru-RU"/>
        </w:rPr>
        <w:t>(</w:t>
      </w:r>
      <w:r w:rsidRPr="00132748">
        <w:rPr>
          <w:rFonts w:eastAsia="Times New Roman"/>
          <w:b/>
          <w:spacing w:val="-2"/>
          <w:kern w:val="20"/>
          <w:u w:val="single"/>
          <w:lang w:eastAsia="ru-RU"/>
        </w:rPr>
        <w:t>не конструктором!</w:t>
      </w:r>
      <w:r w:rsidRPr="00132748">
        <w:rPr>
          <w:rFonts w:eastAsia="Times New Roman"/>
          <w:spacing w:val="-2"/>
          <w:kern w:val="20"/>
          <w:lang w:eastAsia="ru-RU"/>
        </w:rPr>
        <w:t>).</w:t>
      </w:r>
      <w:r w:rsidRPr="00132748">
        <w:rPr>
          <w:rFonts w:eastAsia="Times New Roman"/>
          <w:lang w:eastAsia="ru-RU"/>
        </w:rPr>
        <w:t xml:space="preserve"> </w:t>
      </w:r>
      <w:r w:rsidRPr="00132748">
        <w:t xml:space="preserve">Формулы и переменные параметры набираются шрифтами </w:t>
      </w:r>
      <w:r w:rsidRPr="00132748">
        <w:rPr>
          <w:lang w:val="en-US"/>
        </w:rPr>
        <w:t>TNR</w:t>
      </w:r>
      <w:r w:rsidRPr="00132748">
        <w:t xml:space="preserve"> или Symbol </w:t>
      </w:r>
      <w:r>
        <w:br/>
      </w:r>
      <w:r w:rsidRPr="00132748">
        <w:t>(</w:t>
      </w:r>
      <w:r w:rsidRPr="00132748">
        <w:rPr>
          <w:b/>
          <w:u w:val="single"/>
        </w:rPr>
        <w:t>не используйте другие шрифты</w:t>
      </w:r>
      <w:r w:rsidRPr="00132748">
        <w:t xml:space="preserve">). </w:t>
      </w:r>
    </w:p>
    <w:p w14:paraId="79042FEC" w14:textId="3FCFF639" w:rsidR="00055816" w:rsidRPr="00132748" w:rsidRDefault="00055816" w:rsidP="00055816">
      <w:pPr>
        <w:pStyle w:val="a3"/>
      </w:pPr>
      <w:r w:rsidRPr="00132748">
        <w:lastRenderedPageBreak/>
        <w:t xml:space="preserve">В </w:t>
      </w:r>
      <w:r w:rsidRPr="00132748">
        <w:rPr>
          <w:rFonts w:eastAsia="Times New Roman"/>
          <w:spacing w:val="-2"/>
          <w:kern w:val="20"/>
          <w:lang w:eastAsia="ru-RU"/>
        </w:rPr>
        <w:t xml:space="preserve">редакторе </w:t>
      </w:r>
      <w:r w:rsidRPr="00132748">
        <w:rPr>
          <w:rFonts w:eastAsia="Times New Roman"/>
          <w:spacing w:val="-2"/>
          <w:kern w:val="20"/>
          <w:lang w:val="en-US" w:eastAsia="ru-RU"/>
        </w:rPr>
        <w:t>MathType</w:t>
      </w:r>
      <w:r w:rsidRPr="00132748">
        <w:rPr>
          <w:rFonts w:eastAsia="Times New Roman"/>
          <w:spacing w:val="-2"/>
          <w:kern w:val="20"/>
          <w:lang w:eastAsia="ru-RU"/>
        </w:rPr>
        <w:t xml:space="preserve"> для </w:t>
      </w:r>
      <w:r w:rsidRPr="00132748">
        <w:t>данного шаблона в меню «Стиль, Размер, Формат» уже сделаны настройки для набора всех элементов формул.</w:t>
      </w:r>
    </w:p>
    <w:p w14:paraId="30AF7AAE" w14:textId="65207D09" w:rsidR="00055816" w:rsidRPr="00132748" w:rsidRDefault="00BB2C2E" w:rsidP="00055816">
      <w:pPr>
        <w:pStyle w:val="a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AD08A7" wp14:editId="3639D8A9">
                <wp:simplePos x="0" y="0"/>
                <wp:positionH relativeFrom="column">
                  <wp:posOffset>226354</wp:posOffset>
                </wp:positionH>
                <wp:positionV relativeFrom="paragraph">
                  <wp:posOffset>578930</wp:posOffset>
                </wp:positionV>
                <wp:extent cx="5425774" cy="2067560"/>
                <wp:effectExtent l="0" t="0" r="3810" b="8890"/>
                <wp:wrapNone/>
                <wp:docPr id="135935343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5774" cy="2067560"/>
                          <a:chOff x="1551" y="6394"/>
                          <a:chExt cx="8683" cy="3256"/>
                        </a:xfrm>
                      </wpg:grpSpPr>
                      <wps:wsp>
                        <wps:cNvPr id="161161304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042" y="6651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15DAA" w14:textId="77777777" w:rsidR="00AC30AA" w:rsidRDefault="00AC30AA" w:rsidP="00AC30A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89325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28" y="9450"/>
                            <a:ext cx="342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31C38" w14:textId="77777777" w:rsidR="00AC30AA" w:rsidRDefault="00AC30AA" w:rsidP="00AC30AA">
                              <w:pPr>
                                <w:pStyle w:val="af3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0        500      1000     1500    2000     2500    3000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686705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894" y="6814"/>
                            <a:ext cx="2340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E8BE6" w14:textId="77777777" w:rsidR="00AC30AA" w:rsidRDefault="00AC30AA" w:rsidP="00AC30AA">
                              <w:pPr>
                                <w:pStyle w:val="af3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Модель Колмогорова–Обухова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151160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786" y="6496"/>
                            <a:ext cx="201" cy="30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9E48C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2,5</w:t>
                              </w:r>
                            </w:p>
                            <w:p w14:paraId="6A91C193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4BC01C3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B9C7C1D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14:paraId="6D52627D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C993C4A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6DAAA57E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1,5</w:t>
                              </w:r>
                            </w:p>
                            <w:p w14:paraId="469BBEF8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FFA1505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805545C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1F820459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9ED8347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7D2166F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0,5</w:t>
                              </w:r>
                            </w:p>
                            <w:p w14:paraId="21B3596C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87A4771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613B7A2" w14:textId="77777777" w:rsidR="00AC30AA" w:rsidRDefault="00AC30AA" w:rsidP="00AC30AA">
                              <w:pPr>
                                <w:pStyle w:val="af3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2037380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009" y="6394"/>
                            <a:ext cx="540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885D0" w14:textId="77777777" w:rsidR="00AC30AA" w:rsidRDefault="00AC30AA" w:rsidP="00AC30A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sym w:font="Symbol" w:char="F0B4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–3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01570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190" y="7544"/>
                            <a:ext cx="264" cy="1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24CBC" w14:textId="77777777" w:rsidR="00AC30AA" w:rsidRDefault="00AC30AA" w:rsidP="00AC30AA">
                              <w:pPr>
                                <w:pStyle w:val="af3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Ослабление, дБ  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2673521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51" y="7226"/>
                            <a:ext cx="23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6AFC5" w14:textId="77777777" w:rsidR="00AC30AA" w:rsidRDefault="00AC30AA" w:rsidP="00AC30AA">
                              <w:pPr>
                                <w:pStyle w:val="af3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Относительная ошибка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D08A7" id="Группа 20" o:spid="_x0000_s1029" style="position:absolute;left:0;text-align:left;margin-left:17.8pt;margin-top:45.6pt;width:427.25pt;height:162.8pt;z-index:251659264" coordorigin="1551,6394" coordsize="8683,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">
                <v:shape id="Text Box 15" o:spid="_x0000_s1030" type="#_x0000_t202" style="position:absolute;left:2042;top:6651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" stroked="f">
                  <v:textbox inset="0,0,0,0">
                    <w:txbxContent>
                      <w:p w14:paraId="34315DAA" w14:textId="77777777" w:rsidR="00AC30AA" w:rsidRDefault="00AC30AA" w:rsidP="00AC30A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6" o:spid="_x0000_s1031" type="#_x0000_t202" style="position:absolute;left:1828;top:9450;width:342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" stroked="f">
                  <v:textbox inset="0,0,0,0">
                    <w:txbxContent>
                      <w:p w14:paraId="64E31C38" w14:textId="77777777" w:rsidR="00AC30AA" w:rsidRDefault="00AC30AA" w:rsidP="00AC30AA">
                        <w:pPr>
                          <w:pStyle w:val="af3"/>
                          <w:jc w:val="lef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0        500      1000     1500    2000     2500    3000</w:t>
                        </w:r>
                      </w:p>
                    </w:txbxContent>
                  </v:textbox>
                </v:shape>
                <v:shape id="Text Box 17" o:spid="_x0000_s1032" type="#_x0000_t202" style="position:absolute;left:7894;top:6814;width:23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" stroked="f">
                  <v:textbox inset="0,0,0,0">
                    <w:txbxContent>
                      <w:p w14:paraId="77BE8BE6" w14:textId="77777777" w:rsidR="00AC30AA" w:rsidRDefault="00AC30AA" w:rsidP="00AC30AA">
                        <w:pPr>
                          <w:pStyle w:val="af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Модель Колмогорова–Обухова</w:t>
                        </w:r>
                      </w:p>
                    </w:txbxContent>
                  </v:textbox>
                </v:shape>
                <v:shape id="Text Box 18" o:spid="_x0000_s1033" type="#_x0000_t202" style="position:absolute;left:1786;top:6496;width:201;height:30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" stroked="f">
                  <v:textbox inset="0,0,0,0">
                    <w:txbxContent>
                      <w:p w14:paraId="6409E48C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2,5</w:t>
                        </w:r>
                      </w:p>
                      <w:p w14:paraId="6A91C193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  <w:p w14:paraId="74BC01C3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  <w:p w14:paraId="6B9C7C1D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  <w:p w14:paraId="6D52627D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  <w:p w14:paraId="0C993C4A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  <w:p w14:paraId="6DAAA57E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1,5</w:t>
                        </w:r>
                      </w:p>
                      <w:p w14:paraId="469BBEF8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  <w:p w14:paraId="5FFA1505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  <w:p w14:paraId="1805545C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  <w:p w14:paraId="1F820459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  <w:p w14:paraId="59ED8347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  <w:p w14:paraId="07D2166F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0,5</w:t>
                        </w:r>
                      </w:p>
                      <w:p w14:paraId="21B3596C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  <w:p w14:paraId="787A4771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  <w:p w14:paraId="0613B7A2" w14:textId="77777777" w:rsidR="00AC30AA" w:rsidRDefault="00AC30AA" w:rsidP="00AC30AA">
                        <w:pPr>
                          <w:pStyle w:val="af3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19" o:spid="_x0000_s1034" type="#_x0000_t202" style="position:absolute;left:2009;top:6394;width:54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" stroked="f">
                  <v:textbox inset="0,0,0,0">
                    <w:txbxContent>
                      <w:p w14:paraId="3D7885D0" w14:textId="77777777" w:rsidR="00AC30AA" w:rsidRDefault="00AC30AA" w:rsidP="00AC30A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sym w:font="Symbol" w:char="F0B4"/>
                        </w:r>
                        <w:r>
                          <w:rPr>
                            <w:sz w:val="16"/>
                            <w:szCs w:val="16"/>
                          </w:rPr>
                          <w:t>10</w:t>
                        </w:r>
                        <w:r>
                          <w:rPr>
                            <w:sz w:val="16"/>
                            <w:szCs w:val="16"/>
                            <w:vertAlign w:val="superscript"/>
                          </w:rPr>
                          <w:t>–3</w:t>
                        </w:r>
                      </w:p>
                    </w:txbxContent>
                  </v:textbox>
                </v:shape>
                <v:shape id="Text Box 20" o:spid="_x0000_s1035" type="#_x0000_t202" style="position:absolute;left:6190;top:7544;width:264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" stroked="f">
                  <v:textbox style="layout-flow:vertical;mso-layout-flow-alt:bottom-to-top" inset="0,0,0,0">
                    <w:txbxContent>
                      <w:p w14:paraId="53B24CBC" w14:textId="77777777" w:rsidR="00AC30AA" w:rsidRDefault="00AC30AA" w:rsidP="00AC30AA">
                        <w:pPr>
                          <w:pStyle w:val="af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Ослабление, дБ   </w:t>
                        </w:r>
                      </w:p>
                    </w:txbxContent>
                  </v:textbox>
                </v:shape>
                <v:shape id="Text Box 21" o:spid="_x0000_s1036" type="#_x0000_t202" style="position:absolute;left:1551;top:7226;width:23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" stroked="f">
                  <v:textbox style="layout-flow:vertical;mso-layout-flow-alt:bottom-to-top" inset="0,0,0,0">
                    <w:txbxContent>
                      <w:p w14:paraId="7A36AFC5" w14:textId="77777777" w:rsidR="00AC30AA" w:rsidRDefault="00AC30AA" w:rsidP="00AC30AA">
                        <w:pPr>
                          <w:pStyle w:val="af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Относительная ошибка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5816" w:rsidRPr="00132748">
        <w:t>Записать шаблон набора формул на свой компьютер можно через меню редактора: открыть формулу в шаблоне (см. скриншот: Установки … Сохранить в файл – получим «формулы-докл-10.</w:t>
      </w:r>
      <w:r w:rsidR="00055816" w:rsidRPr="00132748">
        <w:rPr>
          <w:lang w:val="en-US"/>
        </w:rPr>
        <w:t>eqp</w:t>
      </w:r>
      <w:r w:rsidR="00055816" w:rsidRPr="00132748">
        <w:t xml:space="preserve">»). </w:t>
      </w:r>
    </w:p>
    <w:p w14:paraId="5702281F" w14:textId="74645173" w:rsidR="00055816" w:rsidRDefault="00055816" w:rsidP="00055816">
      <w:pPr>
        <w:pStyle w:val="a3"/>
      </w:pPr>
      <w:r w:rsidRPr="00132748">
        <w:rPr>
          <w:kern w:val="20"/>
        </w:rPr>
        <w:t>Через меню редактора «</w:t>
      </w:r>
      <w:r w:rsidRPr="00132748">
        <w:rPr>
          <w:kern w:val="20"/>
          <w:lang w:val="en-US"/>
        </w:rPr>
        <w:t>MahtType</w:t>
      </w:r>
      <w:r w:rsidRPr="00132748">
        <w:rPr>
          <w:kern w:val="20"/>
        </w:rPr>
        <w:t xml:space="preserve"> – </w:t>
      </w:r>
      <w:r w:rsidRPr="00132748">
        <w:rPr>
          <w:kern w:val="20"/>
          <w:lang w:val="en-US"/>
        </w:rPr>
        <w:t>Format</w:t>
      </w:r>
      <w:r w:rsidRPr="00132748">
        <w:rPr>
          <w:kern w:val="20"/>
        </w:rPr>
        <w:t xml:space="preserve"> </w:t>
      </w:r>
      <w:r w:rsidRPr="00132748">
        <w:rPr>
          <w:kern w:val="20"/>
          <w:lang w:val="en-US"/>
        </w:rPr>
        <w:t>Equ</w:t>
      </w:r>
      <w:r w:rsidRPr="00132748">
        <w:rPr>
          <w:kern w:val="20"/>
        </w:rPr>
        <w:t>-</w:t>
      </w:r>
      <w:r w:rsidRPr="00132748">
        <w:rPr>
          <w:kern w:val="20"/>
          <w:lang w:val="en-US"/>
        </w:rPr>
        <w:t>ations</w:t>
      </w:r>
      <w:r w:rsidRPr="00132748">
        <w:rPr>
          <w:kern w:val="20"/>
        </w:rPr>
        <w:t xml:space="preserve">» можно переформатировать формулы с др. шаблоном в журнальный, указав путь на своем компьютере к файлу </w:t>
      </w:r>
      <w:r w:rsidRPr="00132748">
        <w:t>«формулы-докл-10.</w:t>
      </w:r>
      <w:r w:rsidRPr="00C844F9">
        <w:rPr>
          <w:lang w:val="en-US"/>
        </w:rPr>
        <w:t>eqp</w:t>
      </w:r>
      <w:r w:rsidRPr="00C844F9">
        <w:t>» (рис. 3)</w:t>
      </w:r>
      <w:r w:rsidRPr="00C844F9">
        <w:rPr>
          <w:kern w:val="20"/>
        </w:rPr>
        <w:t>.</w:t>
      </w:r>
      <w:r w:rsidRPr="00132748">
        <w:t xml:space="preserve"> </w:t>
      </w:r>
    </w:p>
    <w:p w14:paraId="0D1271B4" w14:textId="77777777" w:rsidR="00BB2C2E" w:rsidRDefault="00BB2C2E" w:rsidP="00BB2C2E">
      <w:pPr>
        <w:pStyle w:val="a3"/>
        <w:tabs>
          <w:tab w:val="left" w:pos="624"/>
        </w:tabs>
      </w:pPr>
      <w:r w:rsidRPr="00132748">
        <w:t>В статьях на русском языке необходимо использовать обозначения-метки (</w:t>
      </w:r>
      <w:r w:rsidRPr="00132748">
        <w:rPr>
          <w:i/>
          <w:lang w:val="en-US"/>
        </w:rPr>
        <w:t>U</w:t>
      </w:r>
      <w:r w:rsidRPr="00132748">
        <w:rPr>
          <w:vertAlign w:val="subscript"/>
        </w:rPr>
        <w:t>вх</w:t>
      </w:r>
      <w:r w:rsidRPr="00132748">
        <w:t xml:space="preserve">) на русском языке. </w:t>
      </w:r>
    </w:p>
    <w:p w14:paraId="2F13A891" w14:textId="493104DA" w:rsidR="00055816" w:rsidRDefault="00055816" w:rsidP="00055816">
      <w:pPr>
        <w:pStyle w:val="a3"/>
      </w:pPr>
    </w:p>
    <w:p w14:paraId="39F9BFFC" w14:textId="77777777" w:rsidR="000F2E3C" w:rsidRDefault="000F2E3C" w:rsidP="00010174">
      <w:pPr>
        <w:pStyle w:val="a3"/>
        <w:spacing w:line="264" w:lineRule="auto"/>
        <w:ind w:firstLine="0"/>
        <w:sectPr w:rsidR="000F2E3C" w:rsidSect="000E15F8">
          <w:footnotePr>
            <w:pos w:val="beneathText"/>
            <w:numFmt w:val="chicago"/>
            <w:numRestart w:val="eachPage"/>
          </w:footnotePr>
          <w:type w:val="continuous"/>
          <w:pgSz w:w="11905" w:h="16837" w:code="9"/>
          <w:pgMar w:top="1418" w:right="1247" w:bottom="1418" w:left="1191" w:header="1134" w:footer="1077" w:gutter="0"/>
          <w:pgNumType w:start="1" w:chapSep="period"/>
          <w:cols w:num="2" w:space="397"/>
          <w:docGrid w:linePitch="360"/>
        </w:sectPr>
      </w:pPr>
    </w:p>
    <w:p w14:paraId="1F0212DA" w14:textId="7A45DC47" w:rsidR="00AC30AA" w:rsidRDefault="00AC30AA" w:rsidP="00AC30AA">
      <w:pPr>
        <w:pStyle w:val="af3"/>
      </w:pPr>
      <w:r>
        <w:rPr>
          <w:noProof/>
        </w:rPr>
        <w:drawing>
          <wp:inline distT="0" distB="0" distL="0" distR="0" wp14:anchorId="2F31CAC2" wp14:editId="5750576F">
            <wp:extent cx="2327895" cy="2060812"/>
            <wp:effectExtent l="0" t="0" r="0" b="0"/>
            <wp:docPr id="98405289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6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91" b="11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863" cy="207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 wp14:anchorId="243C3105" wp14:editId="5F24ED9F">
            <wp:extent cx="2620370" cy="1904010"/>
            <wp:effectExtent l="0" t="0" r="8890" b="1270"/>
            <wp:docPr id="821250072" name="Рисунок 18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и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30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4" t="5879" r="-183" b="1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022" cy="190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9F975" w14:textId="77777777" w:rsidR="00AC30AA" w:rsidRDefault="00AC30AA" w:rsidP="00AC30AA">
      <w:pPr>
        <w:pStyle w:val="af7"/>
        <w:tabs>
          <w:tab w:val="clear" w:pos="567"/>
          <w:tab w:val="clear" w:pos="1134"/>
          <w:tab w:val="clear" w:pos="8789"/>
        </w:tabs>
        <w:spacing w:line="216" w:lineRule="auto"/>
        <w:ind w:right="1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Частота,   </w:t>
      </w:r>
      <w:r>
        <w:rPr>
          <w:i/>
          <w:sz w:val="16"/>
          <w:szCs w:val="16"/>
        </w:rPr>
        <w:t>Н</w:t>
      </w:r>
      <w:r>
        <w:rPr>
          <w:sz w:val="16"/>
          <w:szCs w:val="16"/>
        </w:rPr>
        <w:t xml:space="preserve">, МГц                                                                                                         Расстояние,  </w:t>
      </w:r>
      <w:r>
        <w:rPr>
          <w:i/>
          <w:sz w:val="16"/>
          <w:szCs w:val="16"/>
          <w:lang w:val="en-US"/>
        </w:rPr>
        <w:t>S</w:t>
      </w:r>
      <w:r>
        <w:rPr>
          <w:sz w:val="16"/>
          <w:szCs w:val="16"/>
        </w:rPr>
        <w:t xml:space="preserve">, км        </w:t>
      </w:r>
    </w:p>
    <w:p w14:paraId="0703C331" w14:textId="77777777" w:rsidR="00AC30AA" w:rsidRDefault="00AC30AA" w:rsidP="00AC30AA">
      <w:pPr>
        <w:pStyle w:val="af7"/>
        <w:spacing w:line="216" w:lineRule="auto"/>
        <w:rPr>
          <w:i/>
          <w:sz w:val="18"/>
        </w:rPr>
      </w:pPr>
      <w:r>
        <w:rPr>
          <w:i/>
          <w:sz w:val="18"/>
        </w:rPr>
        <w:t>а                                                                                                                      б</w:t>
      </w:r>
    </w:p>
    <w:p w14:paraId="3663DF6E" w14:textId="77777777" w:rsidR="00AC30AA" w:rsidRDefault="00AC30AA" w:rsidP="00AC30AA">
      <w:pPr>
        <w:pStyle w:val="af3"/>
        <w:rPr>
          <w:color w:val="FF0000"/>
          <w:sz w:val="20"/>
        </w:rPr>
      </w:pPr>
      <w:r>
        <w:t xml:space="preserve">Рис. 2. Зависимость ошибки расчёта ЭМП от частоты радиоволны – </w:t>
      </w:r>
      <w:r>
        <w:rPr>
          <w:i/>
        </w:rPr>
        <w:t>а</w:t>
      </w:r>
      <w:r>
        <w:t xml:space="preserve">. </w:t>
      </w:r>
      <w:r>
        <w:br/>
        <w:t xml:space="preserve">Дистанционная зависимость дополнительного множителя ослабления среднего поля относительно поля </w:t>
      </w:r>
      <w:r>
        <w:br/>
        <w:t xml:space="preserve">в среде без случайных флуктуаций – </w:t>
      </w:r>
      <w:r>
        <w:rPr>
          <w:i/>
        </w:rPr>
        <w:t xml:space="preserve">б  </w:t>
      </w:r>
      <w:r>
        <w:rPr>
          <w:color w:val="FF0000"/>
        </w:rPr>
        <w:t xml:space="preserve">Стиль «Подпись к рисунку» </w:t>
      </w:r>
    </w:p>
    <w:p w14:paraId="6F6CD77B" w14:textId="77777777" w:rsidR="00B464EE" w:rsidRDefault="00B464EE">
      <w:pPr>
        <w:pStyle w:val="af5"/>
        <w:rPr>
          <w:color w:val="FF0000"/>
        </w:rPr>
      </w:pPr>
    </w:p>
    <w:p w14:paraId="67CCB539" w14:textId="76106E85" w:rsidR="00D66A91" w:rsidRDefault="00D66A91">
      <w:pPr>
        <w:pStyle w:val="af5"/>
      </w:pPr>
      <w:r>
        <w:rPr>
          <w:color w:val="FF0000"/>
        </w:rPr>
        <w:t xml:space="preserve">Стиль «Таблица» </w:t>
      </w:r>
      <w:r>
        <w:t xml:space="preserve"> Таблица 2</w:t>
      </w:r>
    </w:p>
    <w:p w14:paraId="33513462" w14:textId="77777777" w:rsidR="00D66A91" w:rsidRDefault="00D66A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Заголовок таблицы </w:t>
      </w:r>
      <w:r>
        <w:rPr>
          <w:b/>
          <w:color w:val="FF0000"/>
          <w:sz w:val="18"/>
          <w:szCs w:val="18"/>
        </w:rPr>
        <w:t>Стиль «Заголовок таблицы»</w:t>
      </w:r>
    </w:p>
    <w:tbl>
      <w:tblPr>
        <w:tblW w:w="94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3004"/>
        <w:gridCol w:w="1315"/>
        <w:gridCol w:w="1423"/>
        <w:gridCol w:w="1207"/>
        <w:gridCol w:w="1423"/>
      </w:tblGrid>
      <w:tr w:rsidR="00D66A91" w14:paraId="6395DD0E" w14:textId="77777777">
        <w:trPr>
          <w:trHeight w:val="20"/>
          <w:tblHeader/>
          <w:jc w:val="center"/>
        </w:trPr>
        <w:tc>
          <w:tcPr>
            <w:tcW w:w="10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D5363ED" w14:textId="77777777" w:rsidR="00D66A91" w:rsidRDefault="00D66A91">
            <w:pPr>
              <w:pStyle w:val="af"/>
              <w:rPr>
                <w:b w:val="0"/>
                <w:sz w:val="18"/>
                <w:szCs w:val="18"/>
                <w:lang w:val="ru-RU"/>
              </w:rPr>
            </w:pPr>
            <w:r>
              <w:rPr>
                <w:b w:val="0"/>
                <w:sz w:val="18"/>
                <w:szCs w:val="18"/>
                <w:lang w:val="ru-RU"/>
              </w:rPr>
              <w:t>Заголовок столбца</w:t>
            </w:r>
          </w:p>
        </w:tc>
        <w:tc>
          <w:tcPr>
            <w:tcW w:w="3004" w:type="dxa"/>
            <w:tcMar>
              <w:left w:w="0" w:type="dxa"/>
              <w:right w:w="0" w:type="dxa"/>
            </w:tcMar>
            <w:vAlign w:val="center"/>
          </w:tcPr>
          <w:p w14:paraId="132D4A26" w14:textId="77777777" w:rsidR="00D66A91" w:rsidRDefault="00D66A91">
            <w:pPr>
              <w:pStyle w:val="af"/>
              <w:rPr>
                <w:b w:val="0"/>
                <w:sz w:val="18"/>
                <w:szCs w:val="18"/>
                <w:lang w:val="ru-RU"/>
              </w:rPr>
            </w:pPr>
            <w:r>
              <w:rPr>
                <w:b w:val="0"/>
                <w:sz w:val="18"/>
                <w:szCs w:val="18"/>
                <w:lang w:val="ru-RU"/>
              </w:rPr>
              <w:t xml:space="preserve">Общий заголовок столбцов </w:t>
            </w:r>
          </w:p>
        </w:tc>
        <w:tc>
          <w:tcPr>
            <w:tcW w:w="5368" w:type="dxa"/>
            <w:gridSpan w:val="4"/>
          </w:tcPr>
          <w:p w14:paraId="4B825F7B" w14:textId="77777777" w:rsidR="00D66A91" w:rsidRDefault="00D66A91">
            <w:pPr>
              <w:pStyle w:val="af"/>
              <w:rPr>
                <w:b w:val="0"/>
                <w:sz w:val="18"/>
                <w:szCs w:val="18"/>
                <w:lang w:val="ru-RU"/>
              </w:rPr>
            </w:pPr>
            <w:r>
              <w:rPr>
                <w:b w:val="0"/>
                <w:sz w:val="18"/>
                <w:szCs w:val="18"/>
                <w:lang w:val="ru-RU"/>
              </w:rPr>
              <w:t xml:space="preserve">Общий заголовок столбцов </w:t>
            </w:r>
          </w:p>
        </w:tc>
      </w:tr>
      <w:tr w:rsidR="00D66A91" w14:paraId="145C4968" w14:textId="77777777">
        <w:trPr>
          <w:trHeight w:val="20"/>
          <w:tblHeader/>
          <w:jc w:val="center"/>
        </w:trPr>
        <w:tc>
          <w:tcPr>
            <w:tcW w:w="1050" w:type="dxa"/>
            <w:vMerge/>
            <w:tcMar>
              <w:left w:w="0" w:type="dxa"/>
              <w:right w:w="0" w:type="dxa"/>
            </w:tcMar>
          </w:tcPr>
          <w:p w14:paraId="074E4718" w14:textId="77777777" w:rsidR="00D66A91" w:rsidRDefault="00D66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tcMar>
              <w:left w:w="0" w:type="dxa"/>
              <w:right w:w="0" w:type="dxa"/>
            </w:tcMar>
            <w:vAlign w:val="center"/>
          </w:tcPr>
          <w:p w14:paraId="610A1180" w14:textId="77777777" w:rsidR="00D66A91" w:rsidRDefault="00D66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Подзаголовок столбца таблицы</w:t>
            </w:r>
          </w:p>
        </w:tc>
        <w:tc>
          <w:tcPr>
            <w:tcW w:w="1315" w:type="dxa"/>
            <w:vAlign w:val="center"/>
          </w:tcPr>
          <w:p w14:paraId="5A4E34AA" w14:textId="77777777" w:rsidR="00D66A91" w:rsidRDefault="00D66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Подзаголовок</w:t>
            </w:r>
          </w:p>
        </w:tc>
        <w:tc>
          <w:tcPr>
            <w:tcW w:w="1423" w:type="dxa"/>
            <w:vAlign w:val="center"/>
          </w:tcPr>
          <w:p w14:paraId="05473D72" w14:textId="77777777" w:rsidR="00D66A91" w:rsidRDefault="00D66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Подзаголовок</w:t>
            </w:r>
          </w:p>
        </w:tc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190CF02B" w14:textId="77777777" w:rsidR="00D66A91" w:rsidRDefault="00D66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Подзаголовок</w:t>
            </w:r>
          </w:p>
        </w:tc>
        <w:tc>
          <w:tcPr>
            <w:tcW w:w="1423" w:type="dxa"/>
            <w:tcMar>
              <w:left w:w="0" w:type="dxa"/>
              <w:right w:w="0" w:type="dxa"/>
            </w:tcMar>
            <w:vAlign w:val="center"/>
          </w:tcPr>
          <w:p w14:paraId="20666C7A" w14:textId="77777777" w:rsidR="00D66A91" w:rsidRDefault="00D66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Подзаголовок</w:t>
            </w:r>
          </w:p>
        </w:tc>
      </w:tr>
      <w:tr w:rsidR="00D66A91" w14:paraId="741F51F0" w14:textId="77777777">
        <w:trPr>
          <w:trHeight w:val="20"/>
          <w:jc w:val="center"/>
        </w:trPr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14:paraId="3378E064" w14:textId="77777777" w:rsidR="00D66A91" w:rsidRDefault="00D66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</w:t>
            </w:r>
          </w:p>
        </w:tc>
        <w:tc>
          <w:tcPr>
            <w:tcW w:w="3004" w:type="dxa"/>
            <w:tcMar>
              <w:left w:w="0" w:type="dxa"/>
              <w:right w:w="0" w:type="dxa"/>
            </w:tcMar>
            <w:vAlign w:val="center"/>
          </w:tcPr>
          <w:p w14:paraId="3F452C5A" w14:textId="77777777" w:rsidR="00D66A91" w:rsidRDefault="00D66A91">
            <w:pPr>
              <w:jc w:val="center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екст в таблице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315" w:type="dxa"/>
            <w:vAlign w:val="center"/>
          </w:tcPr>
          <w:p w14:paraId="5BC3523C" w14:textId="77777777" w:rsidR="00D66A91" w:rsidRDefault="00D66A91">
            <w:pPr>
              <w:jc w:val="center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екст</w:t>
            </w:r>
          </w:p>
        </w:tc>
        <w:tc>
          <w:tcPr>
            <w:tcW w:w="1423" w:type="dxa"/>
            <w:vAlign w:val="center"/>
          </w:tcPr>
          <w:p w14:paraId="6F36A3F5" w14:textId="77777777" w:rsidR="00D66A91" w:rsidRDefault="00D66A91">
            <w:pPr>
              <w:jc w:val="center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екст</w:t>
            </w:r>
          </w:p>
        </w:tc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1E3CD7E1" w14:textId="77777777" w:rsidR="00D66A91" w:rsidRDefault="00D66A91">
            <w:pPr>
              <w:jc w:val="center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екст</w:t>
            </w:r>
          </w:p>
        </w:tc>
        <w:tc>
          <w:tcPr>
            <w:tcW w:w="1423" w:type="dxa"/>
            <w:tcMar>
              <w:left w:w="0" w:type="dxa"/>
              <w:right w:w="0" w:type="dxa"/>
            </w:tcMar>
            <w:vAlign w:val="center"/>
          </w:tcPr>
          <w:p w14:paraId="1F329F8B" w14:textId="77777777" w:rsidR="00D66A91" w:rsidRDefault="00D66A91">
            <w:pPr>
              <w:jc w:val="center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екст</w:t>
            </w:r>
          </w:p>
        </w:tc>
      </w:tr>
    </w:tbl>
    <w:p w14:paraId="70975819" w14:textId="77777777" w:rsidR="00D66A91" w:rsidRDefault="00D66A91">
      <w:pPr>
        <w:ind w:firstLine="397"/>
        <w:rPr>
          <w:i/>
          <w:iCs/>
          <w:sz w:val="18"/>
          <w:szCs w:val="18"/>
        </w:rPr>
      </w:pPr>
      <w:r>
        <w:rPr>
          <w:i/>
          <w:sz w:val="18"/>
          <w:szCs w:val="18"/>
          <w:vertAlign w:val="superscript"/>
        </w:rPr>
        <w:t>*</w:t>
      </w:r>
      <w:r>
        <w:rPr>
          <w:sz w:val="18"/>
          <w:szCs w:val="18"/>
        </w:rPr>
        <w:t xml:space="preserve"> Пример сноски в таблице. </w:t>
      </w:r>
    </w:p>
    <w:p w14:paraId="68E552B4" w14:textId="77777777" w:rsidR="00896C61" w:rsidRPr="000B1C34" w:rsidRDefault="00896C61">
      <w:pPr>
        <w:pStyle w:val="af7"/>
        <w:rPr>
          <w:sz w:val="12"/>
          <w:szCs w:val="12"/>
        </w:rPr>
      </w:pPr>
    </w:p>
    <w:p w14:paraId="37533D44" w14:textId="77777777" w:rsidR="00D66A91" w:rsidRDefault="00D66A91">
      <w:pPr>
        <w:pStyle w:val="af7"/>
        <w:rPr>
          <w:szCs w:val="20"/>
        </w:rPr>
        <w:sectPr w:rsidR="00D66A91" w:rsidSect="009B6B58">
          <w:footnotePr>
            <w:pos w:val="beneathText"/>
            <w:numFmt w:val="chicago"/>
            <w:numRestart w:val="eachPage"/>
          </w:footnotePr>
          <w:type w:val="continuous"/>
          <w:pgSz w:w="11905" w:h="16837" w:code="9"/>
          <w:pgMar w:top="1418" w:right="1247" w:bottom="1418" w:left="1191" w:header="1134" w:footer="1077" w:gutter="0"/>
          <w:pgNumType w:start="3" w:chapSep="period"/>
          <w:cols w:space="397"/>
          <w:docGrid w:linePitch="360"/>
        </w:sectPr>
      </w:pPr>
    </w:p>
    <w:p w14:paraId="173EFAB1" w14:textId="3DAD6EDB" w:rsidR="00E738B9" w:rsidRDefault="007A5065" w:rsidP="00E738B9">
      <w:pPr>
        <w:pStyle w:val="a3"/>
        <w:ind w:firstLine="0"/>
        <w:jc w:val="center"/>
        <w:rPr>
          <w:noProof/>
          <w:highlight w:val="cyan"/>
          <w:lang w:eastAsia="ru-RU"/>
        </w:rPr>
      </w:pPr>
      <w:r>
        <w:rPr>
          <w:noProof/>
          <w:highlight w:val="cyan"/>
          <w:lang w:eastAsia="ru-RU"/>
        </w:rPr>
        <w:drawing>
          <wp:inline distT="0" distB="0" distL="0" distR="0" wp14:anchorId="14FFA044" wp14:editId="1E404975">
            <wp:extent cx="4920018" cy="1773892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56" t="39186" r="24686" b="28539"/>
                    <a:stretch/>
                  </pic:blipFill>
                  <pic:spPr bwMode="auto">
                    <a:xfrm>
                      <a:off x="0" y="0"/>
                      <a:ext cx="5006648" cy="180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29808" w14:textId="46A144C0" w:rsidR="007A2281" w:rsidRPr="00D7580C" w:rsidRDefault="007A2281" w:rsidP="00A3266E">
      <w:pPr>
        <w:pStyle w:val="af3"/>
        <w:spacing w:after="60"/>
        <w:rPr>
          <w:noProof/>
        </w:rPr>
      </w:pPr>
      <w:r w:rsidRPr="00D7580C">
        <w:rPr>
          <w:noProof/>
        </w:rPr>
        <w:t xml:space="preserve">Рис. 3. Пример записи шаблона </w:t>
      </w:r>
      <w:r w:rsidRPr="00D7580C">
        <w:t>для</w:t>
      </w:r>
      <w:r w:rsidRPr="00D7580C">
        <w:rPr>
          <w:noProof/>
        </w:rPr>
        <w:t xml:space="preserve"> набора формул на свой компьютер</w:t>
      </w:r>
    </w:p>
    <w:p w14:paraId="403530D0" w14:textId="77777777" w:rsidR="00E738B9" w:rsidRPr="007A2281" w:rsidRDefault="00E738B9" w:rsidP="00B464EE">
      <w:pPr>
        <w:pStyle w:val="a3"/>
        <w:tabs>
          <w:tab w:val="left" w:pos="624"/>
        </w:tabs>
        <w:rPr>
          <w:sz w:val="18"/>
          <w:szCs w:val="18"/>
          <w:highlight w:val="cyan"/>
        </w:rPr>
        <w:sectPr w:rsidR="00E738B9" w:rsidRPr="007A2281" w:rsidSect="00E738B9">
          <w:footnotePr>
            <w:pos w:val="beneathText"/>
            <w:numFmt w:val="chicago"/>
          </w:footnotePr>
          <w:type w:val="continuous"/>
          <w:pgSz w:w="11905" w:h="16837" w:code="9"/>
          <w:pgMar w:top="1418" w:right="1247" w:bottom="1418" w:left="1191" w:header="1134" w:footer="1077" w:gutter="0"/>
          <w:pgNumType w:start="1" w:chapSep="period"/>
          <w:cols w:space="397"/>
          <w:docGrid w:linePitch="360"/>
        </w:sectPr>
      </w:pPr>
    </w:p>
    <w:p w14:paraId="2D73EA3C" w14:textId="523ACE87" w:rsidR="002661A4" w:rsidRPr="00D7580C" w:rsidRDefault="002661A4" w:rsidP="00B464EE">
      <w:pPr>
        <w:pStyle w:val="a3"/>
        <w:tabs>
          <w:tab w:val="left" w:pos="624"/>
        </w:tabs>
      </w:pPr>
      <w:r w:rsidRPr="00132748">
        <w:rPr>
          <w:rFonts w:eastAsia="Times New Roman"/>
          <w:lang w:eastAsia="ru-RU"/>
        </w:rPr>
        <w:t xml:space="preserve">Набор простых формул в строке допускается в текстовой форме – </w:t>
      </w:r>
      <w:r w:rsidRPr="00132748">
        <w:rPr>
          <w:rFonts w:eastAsia="Times New Roman"/>
          <w:i/>
          <w:lang w:val="en-US" w:eastAsia="ru-RU"/>
        </w:rPr>
        <w:t>F</w:t>
      </w:r>
      <w:r w:rsidRPr="00132748">
        <w:rPr>
          <w:rFonts w:eastAsia="Times New Roman"/>
          <w:lang w:eastAsia="ru-RU"/>
        </w:rPr>
        <w:t>(</w:t>
      </w:r>
      <w:r w:rsidRPr="00132748">
        <w:rPr>
          <w:rFonts w:eastAsia="Times New Roman"/>
          <w:i/>
          <w:lang w:val="en-US" w:eastAsia="ru-RU"/>
        </w:rPr>
        <w:t>x</w:t>
      </w:r>
      <w:r w:rsidRPr="00132748">
        <w:rPr>
          <w:rFonts w:eastAsia="Times New Roman"/>
          <w:i/>
          <w:vertAlign w:val="subscript"/>
          <w:lang w:val="en-US" w:eastAsia="ru-RU"/>
        </w:rPr>
        <w:t>n</w:t>
      </w:r>
      <w:r w:rsidRPr="00132748">
        <w:rPr>
          <w:rFonts w:eastAsia="Times New Roman"/>
          <w:lang w:eastAsia="ru-RU"/>
        </w:rPr>
        <w:t xml:space="preserve">, </w:t>
      </w:r>
      <w:r w:rsidRPr="00132748">
        <w:rPr>
          <w:rFonts w:eastAsia="Times New Roman"/>
          <w:i/>
          <w:lang w:val="en-US" w:eastAsia="ru-RU"/>
        </w:rPr>
        <w:t>y</w:t>
      </w:r>
      <w:r w:rsidRPr="00132748">
        <w:rPr>
          <w:rFonts w:eastAsia="Times New Roman"/>
          <w:vertAlign w:val="subscript"/>
          <w:lang w:eastAsia="ru-RU"/>
        </w:rPr>
        <w:t>1</w:t>
      </w:r>
      <w:r w:rsidRPr="00132748">
        <w:rPr>
          <w:rFonts w:eastAsia="Times New Roman"/>
          <w:lang w:eastAsia="ru-RU"/>
        </w:rPr>
        <w:t xml:space="preserve">). </w:t>
      </w:r>
      <w:r w:rsidRPr="00132748">
        <w:t>В формулах русские буквы, индексы-метки от слов (</w:t>
      </w:r>
      <w:r w:rsidRPr="00132748">
        <w:rPr>
          <w:i/>
          <w:lang w:val="en-US"/>
        </w:rPr>
        <w:t>f</w:t>
      </w:r>
      <w:r w:rsidRPr="00132748">
        <w:rPr>
          <w:i/>
          <w:vertAlign w:val="subscript"/>
          <w:lang w:val="en-US"/>
        </w:rPr>
        <w:t>n</w:t>
      </w:r>
      <w:r w:rsidRPr="00132748">
        <w:rPr>
          <w:vertAlign w:val="subscript"/>
          <w:lang w:val="en-US"/>
        </w:rPr>
        <w:t>OC</w:t>
      </w:r>
      <w:r w:rsidRPr="00132748">
        <w:t xml:space="preserve"> – частота </w:t>
      </w:r>
      <w:r w:rsidRPr="00132748">
        <w:rPr>
          <w:i/>
          <w:lang w:val="en-US"/>
        </w:rPr>
        <w:t>n</w:t>
      </w:r>
      <w:r w:rsidRPr="00132748">
        <w:rPr>
          <w:i/>
        </w:rPr>
        <w:t>-</w:t>
      </w:r>
      <w:r w:rsidRPr="00132748">
        <w:t>го опорного сигнала); греческие символы (</w:t>
      </w:r>
      <w:r w:rsidRPr="00132748">
        <w:sym w:font="Symbol" w:char="F071"/>
      </w:r>
      <w:r w:rsidRPr="00132748">
        <w:t xml:space="preserve">, </w:t>
      </w:r>
      <w:r w:rsidRPr="00132748">
        <w:sym w:font="Symbol" w:char="F062"/>
      </w:r>
      <w:r w:rsidRPr="00132748">
        <w:t xml:space="preserve">, </w:t>
      </w:r>
      <w:r w:rsidRPr="00132748">
        <w:sym w:font="Symbol" w:char="F061"/>
      </w:r>
      <w:r w:rsidRPr="00132748">
        <w:t xml:space="preserve">, …); </w:t>
      </w:r>
      <w:r w:rsidRPr="000A5DA8">
        <w:rPr>
          <w:spacing w:val="-2"/>
          <w:kern w:val="20"/>
        </w:rPr>
        <w:t xml:space="preserve">математические знаки (+, –, </w:t>
      </w:r>
      <w:r w:rsidRPr="000A5DA8">
        <w:rPr>
          <w:spacing w:val="-2"/>
          <w:kern w:val="20"/>
        </w:rPr>
        <w:sym w:font="Symbol" w:char="F0B4"/>
      </w:r>
      <w:r w:rsidRPr="000A5DA8">
        <w:rPr>
          <w:spacing w:val="-2"/>
          <w:kern w:val="20"/>
        </w:rPr>
        <w:t xml:space="preserve">, </w:t>
      </w:r>
      <w:r w:rsidRPr="000A5DA8">
        <w:rPr>
          <w:spacing w:val="-2"/>
          <w:kern w:val="20"/>
        </w:rPr>
        <w:sym w:font="Symbol" w:char="F0CE"/>
      </w:r>
      <w:r w:rsidR="000F2E3C" w:rsidRPr="000A5DA8">
        <w:rPr>
          <w:spacing w:val="-2"/>
          <w:kern w:val="20"/>
        </w:rPr>
        <w:t xml:space="preserve">, =, </w:t>
      </w:r>
      <w:r w:rsidRPr="000A5DA8">
        <w:rPr>
          <w:spacing w:val="-2"/>
          <w:kern w:val="20"/>
        </w:rPr>
        <w:t>скобки, …) и цифры – всегда</w:t>
      </w:r>
      <w:r w:rsidRPr="00132748">
        <w:t xml:space="preserve"> набираются прямым нежирным шрифтом</w:t>
      </w:r>
      <w:r w:rsidR="00E738B9" w:rsidRPr="00132748">
        <w:t>; цифры</w:t>
      </w:r>
      <w:r w:rsidR="000F2E3C">
        <w:t>,</w:t>
      </w:r>
      <w:r w:rsidR="00E738B9" w:rsidRPr="00132748">
        <w:t xml:space="preserve"> обознач</w:t>
      </w:r>
      <w:r w:rsidR="000F2E3C">
        <w:t>ающие</w:t>
      </w:r>
      <w:r w:rsidR="00E738B9" w:rsidRPr="00132748">
        <w:t xml:space="preserve"> кривы</w:t>
      </w:r>
      <w:r w:rsidR="000F2E3C">
        <w:t>е</w:t>
      </w:r>
      <w:r w:rsidR="00E738B9" w:rsidRPr="00132748">
        <w:t xml:space="preserve"> на графиках</w:t>
      </w:r>
      <w:r w:rsidR="000A5DA8">
        <w:t>,</w:t>
      </w:r>
      <w:r w:rsidR="00E738B9" w:rsidRPr="00132748">
        <w:t xml:space="preserve"> – </w:t>
      </w:r>
      <w:r w:rsidR="00E738B9" w:rsidRPr="00723B54">
        <w:rPr>
          <w:i/>
          <w:iCs/>
        </w:rPr>
        <w:t>курсивом</w:t>
      </w:r>
      <w:r w:rsidRPr="00132748">
        <w:t>.</w:t>
      </w:r>
      <w:r w:rsidR="00716D2F">
        <w:t xml:space="preserve"> </w:t>
      </w:r>
      <w:r w:rsidRPr="00132748">
        <w:t xml:space="preserve">Переменные, обозначенные </w:t>
      </w:r>
      <w:r w:rsidRPr="00132748">
        <w:rPr>
          <w:spacing w:val="-2"/>
          <w:kern w:val="19"/>
        </w:rPr>
        <w:t xml:space="preserve">латинскими буквами, – </w:t>
      </w:r>
      <w:r w:rsidRPr="00723B54">
        <w:rPr>
          <w:i/>
          <w:iCs/>
          <w:spacing w:val="-2"/>
          <w:kern w:val="19"/>
        </w:rPr>
        <w:t>курсивом</w:t>
      </w:r>
      <w:r w:rsidRPr="00132748">
        <w:rPr>
          <w:spacing w:val="-2"/>
          <w:kern w:val="19"/>
        </w:rPr>
        <w:t>, кроме англ. слов, их сокращений, имен функций, названий программ, элементов, фирм и химических формул (</w:t>
      </w:r>
      <w:r w:rsidRPr="00132748">
        <w:rPr>
          <w:spacing w:val="-2"/>
          <w:kern w:val="19"/>
          <w:lang w:val="en-US"/>
        </w:rPr>
        <w:t>const</w:t>
      </w:r>
      <w:r w:rsidRPr="00132748">
        <w:rPr>
          <w:spacing w:val="-2"/>
          <w:kern w:val="19"/>
        </w:rPr>
        <w:t xml:space="preserve">; </w:t>
      </w:r>
      <w:r w:rsidRPr="00132748">
        <w:rPr>
          <w:lang w:val="en-US"/>
        </w:rPr>
        <w:t>summa</w:t>
      </w:r>
      <w:r w:rsidRPr="00132748">
        <w:t xml:space="preserve">; </w:t>
      </w:r>
      <w:r w:rsidRPr="00132748">
        <w:rPr>
          <w:spacing w:val="-2"/>
          <w:kern w:val="19"/>
        </w:rPr>
        <w:t>MatLab Simulink</w:t>
      </w:r>
      <w:r w:rsidRPr="00132748">
        <w:t xml:space="preserve">; Cisco Systems; Adobe Acrobat; элемент Keysight N5A3-90Hz; </w:t>
      </w:r>
      <w:r w:rsidRPr="00132748">
        <w:rPr>
          <w:lang w:val="en-US"/>
        </w:rPr>
        <w:t>sign</w:t>
      </w:r>
      <w:r w:rsidRPr="00132748">
        <w:t xml:space="preserve">(…); </w:t>
      </w:r>
      <w:r w:rsidRPr="00132748">
        <w:rPr>
          <w:lang w:val="en-US"/>
        </w:rPr>
        <w:t>log</w:t>
      </w:r>
      <w:r w:rsidRPr="00132748">
        <w:t> </w:t>
      </w:r>
      <w:r w:rsidRPr="00132748">
        <w:rPr>
          <w:i/>
          <w:lang w:val="en-US"/>
        </w:rPr>
        <w:t>x</w:t>
      </w:r>
      <w:r w:rsidRPr="00132748">
        <w:t>(</w:t>
      </w:r>
      <w:r w:rsidRPr="00132748">
        <w:rPr>
          <w:i/>
          <w:lang w:val="en-US"/>
        </w:rPr>
        <w:t>t</w:t>
      </w:r>
      <w:r w:rsidRPr="00132748">
        <w:rPr>
          <w:vertAlign w:val="subscript"/>
        </w:rPr>
        <w:t>1</w:t>
      </w:r>
      <w:r w:rsidRPr="00132748">
        <w:t xml:space="preserve">); </w:t>
      </w:r>
      <w:r w:rsidRPr="00132748">
        <w:rPr>
          <w:lang w:val="en-US"/>
        </w:rPr>
        <w:t>cos</w:t>
      </w:r>
      <w:r w:rsidRPr="00132748">
        <w:t xml:space="preserve"> </w:t>
      </w:r>
      <w:r w:rsidRPr="00132748">
        <w:rPr>
          <w:lang w:val="en-US"/>
        </w:rPr>
        <w:sym w:font="Symbol" w:char="F071"/>
      </w:r>
      <w:r w:rsidRPr="00132748">
        <w:t xml:space="preserve">; </w:t>
      </w:r>
      <w:r w:rsidRPr="00132748">
        <w:rPr>
          <w:lang w:val="en-US"/>
        </w:rPr>
        <w:t>H</w:t>
      </w:r>
      <w:r w:rsidRPr="00132748">
        <w:rPr>
          <w:vertAlign w:val="subscript"/>
        </w:rPr>
        <w:t>2</w:t>
      </w:r>
      <w:r w:rsidRPr="00132748">
        <w:rPr>
          <w:lang w:val="en-US"/>
        </w:rPr>
        <w:t>O</w:t>
      </w:r>
      <w:r w:rsidRPr="00132748">
        <w:t>; LiNbO</w:t>
      </w:r>
      <w:r w:rsidRPr="00132748">
        <w:rPr>
          <w:vertAlign w:val="subscript"/>
        </w:rPr>
        <w:t>3</w:t>
      </w:r>
      <w:r w:rsidRPr="00132748">
        <w:t xml:space="preserve"> и т.д.); </w:t>
      </w:r>
      <w:r w:rsidRPr="00132748">
        <w:rPr>
          <w:lang w:val="en-US"/>
        </w:rPr>
        <w:t>TV</w:t>
      </w:r>
      <w:r w:rsidRPr="00132748">
        <w:rPr>
          <w:vertAlign w:val="subscript"/>
        </w:rPr>
        <w:t>1</w:t>
      </w:r>
      <w:r w:rsidRPr="00132748">
        <w:t xml:space="preserve"> (транзистор); </w:t>
      </w:r>
      <w:r w:rsidRPr="00132748">
        <w:rPr>
          <w:lang w:val="en-US"/>
        </w:rPr>
        <w:t>D</w:t>
      </w:r>
      <w:r w:rsidRPr="00132748">
        <w:rPr>
          <w:vertAlign w:val="subscript"/>
        </w:rPr>
        <w:t>2</w:t>
      </w:r>
      <w:r w:rsidRPr="00132748">
        <w:t xml:space="preserve"> (детектор); </w:t>
      </w:r>
      <w:r w:rsidRPr="00132748">
        <w:rPr>
          <w:i/>
        </w:rPr>
        <w:t>С</w:t>
      </w:r>
      <w:r w:rsidRPr="00132748">
        <w:rPr>
          <w:vertAlign w:val="subscript"/>
        </w:rPr>
        <w:t>1…</w:t>
      </w:r>
      <w:r w:rsidRPr="00132748">
        <w:rPr>
          <w:i/>
          <w:vertAlign w:val="subscript"/>
          <w:lang w:val="en-US"/>
        </w:rPr>
        <w:t>n</w:t>
      </w:r>
      <w:r w:rsidRPr="00132748">
        <w:t xml:space="preserve">; </w:t>
      </w:r>
      <w:r w:rsidRPr="00132748">
        <w:rPr>
          <w:i/>
          <w:lang w:val="en-US"/>
        </w:rPr>
        <w:t>L</w:t>
      </w:r>
      <w:r w:rsidRPr="00132748">
        <w:rPr>
          <w:vertAlign w:val="subscript"/>
        </w:rPr>
        <w:t>1…</w:t>
      </w:r>
      <w:r w:rsidRPr="00132748">
        <w:rPr>
          <w:i/>
          <w:vertAlign w:val="subscript"/>
        </w:rPr>
        <w:t>т</w:t>
      </w:r>
      <w:r w:rsidRPr="00132748">
        <w:t xml:space="preserve">, </w:t>
      </w:r>
      <w:r w:rsidRPr="00132748">
        <w:rPr>
          <w:i/>
          <w:lang w:val="en-US"/>
        </w:rPr>
        <w:t>R</w:t>
      </w:r>
      <w:r w:rsidRPr="00132748">
        <w:rPr>
          <w:vertAlign w:val="subscript"/>
        </w:rPr>
        <w:t>1…</w:t>
      </w:r>
      <w:r w:rsidRPr="00132748">
        <w:rPr>
          <w:i/>
          <w:vertAlign w:val="subscript"/>
          <w:lang w:val="en-US"/>
        </w:rPr>
        <w:t>k</w:t>
      </w:r>
      <w:r w:rsidRPr="00132748">
        <w:t xml:space="preserve"> – конденсаторы, катушки индуктив-ности, </w:t>
      </w:r>
      <w:r w:rsidRPr="00132748">
        <w:t xml:space="preserve">резисторы с переменными значениями емкости, </w:t>
      </w:r>
      <w:r w:rsidR="009861D1" w:rsidRPr="00132748">
        <w:t xml:space="preserve">индуктивности, </w:t>
      </w:r>
      <w:r w:rsidRPr="00132748">
        <w:t>сопротивления;</w:t>
      </w:r>
      <w:r w:rsidR="00FA3E70">
        <w:t xml:space="preserve"> </w:t>
      </w:r>
      <w:r w:rsidRPr="00132748">
        <w:t xml:space="preserve"> </w:t>
      </w:r>
      <w:r w:rsidRPr="00132748">
        <w:rPr>
          <w:i/>
          <w:lang w:val="en-US"/>
        </w:rPr>
        <w:t>U</w:t>
      </w:r>
      <w:r w:rsidRPr="00132748">
        <w:rPr>
          <w:vertAlign w:val="subscript"/>
        </w:rPr>
        <w:t>вых</w:t>
      </w:r>
      <w:r w:rsidRPr="00132748">
        <w:t xml:space="preserve">, </w:t>
      </w:r>
      <w:r w:rsidR="00FA3E70">
        <w:t xml:space="preserve"> </w:t>
      </w:r>
      <w:r w:rsidRPr="00132748">
        <w:rPr>
          <w:b/>
          <w:lang w:val="en-US"/>
        </w:rPr>
        <w:t>G</w:t>
      </w:r>
      <w:r w:rsidRPr="00132748">
        <w:rPr>
          <w:vertAlign w:val="subscript"/>
          <w:lang w:val="en-US"/>
        </w:rPr>
        <w:t>sum</w:t>
      </w:r>
      <w:r w:rsidRPr="00132748">
        <w:t>,</w:t>
      </w:r>
      <w:r w:rsidRPr="00132748">
        <w:rPr>
          <w:vertAlign w:val="subscript"/>
        </w:rPr>
        <w:t xml:space="preserve"> </w:t>
      </w:r>
      <w:r w:rsidR="00FA3E70">
        <w:rPr>
          <w:vertAlign w:val="subscript"/>
        </w:rPr>
        <w:t xml:space="preserve">  </w:t>
      </w:r>
      <w:r w:rsidRPr="00132748">
        <w:rPr>
          <w:i/>
          <w:lang w:val="en-US"/>
        </w:rPr>
        <w:t>f</w:t>
      </w:r>
      <w:r w:rsidRPr="00132748">
        <w:rPr>
          <w:vertAlign w:val="subscript"/>
        </w:rPr>
        <w:t xml:space="preserve">пч  </w:t>
      </w:r>
      <w:r w:rsidRPr="00132748">
        <w:t xml:space="preserve">(сокращения – вых, </w:t>
      </w:r>
      <w:r w:rsidRPr="00132748">
        <w:rPr>
          <w:lang w:val="en-US"/>
        </w:rPr>
        <w:t>sum</w:t>
      </w:r>
      <w:r w:rsidRPr="00132748">
        <w:t xml:space="preserve">, пч (промежут. частота) – это метки от слов: прямо, не курсив); </w:t>
      </w:r>
      <w:r w:rsidRPr="00132748">
        <w:rPr>
          <w:i/>
        </w:rPr>
        <w:t>Т</w:t>
      </w:r>
      <w:r w:rsidRPr="00132748">
        <w:rPr>
          <w:i/>
          <w:vertAlign w:val="subscript"/>
          <w:lang w:val="en-US"/>
        </w:rPr>
        <w:t>z</w:t>
      </w:r>
      <w:r w:rsidRPr="00132748">
        <w:t xml:space="preserve"> (где </w:t>
      </w:r>
      <w:r w:rsidRPr="00132748">
        <w:rPr>
          <w:i/>
          <w:lang w:val="en-US"/>
        </w:rPr>
        <w:t>z</w:t>
      </w:r>
      <w:r w:rsidRPr="00132748">
        <w:t xml:space="preserve"> – </w:t>
      </w:r>
      <w:r w:rsidRPr="00D7580C">
        <w:t xml:space="preserve">переменный </w:t>
      </w:r>
      <w:r w:rsidRPr="00D7580C">
        <w:rPr>
          <w:spacing w:val="-2"/>
          <w:kern w:val="20"/>
        </w:rPr>
        <w:t xml:space="preserve">параметр, курсив); </w:t>
      </w:r>
      <w:r w:rsidRPr="00D7580C">
        <w:rPr>
          <w:spacing w:val="-2"/>
          <w:kern w:val="20"/>
        </w:rPr>
        <w:sym w:font="Symbol" w:char="F06C"/>
      </w:r>
      <w:r w:rsidRPr="00D7580C">
        <w:rPr>
          <w:spacing w:val="-2"/>
          <w:kern w:val="20"/>
          <w:vertAlign w:val="subscript"/>
        </w:rPr>
        <w:t>2</w:t>
      </w:r>
      <w:r w:rsidRPr="00D7580C">
        <w:t>.</w:t>
      </w:r>
    </w:p>
    <w:p w14:paraId="52EDC52E" w14:textId="26767672" w:rsidR="002661A4" w:rsidRPr="00132748" w:rsidRDefault="002661A4" w:rsidP="00B464EE">
      <w:pPr>
        <w:pStyle w:val="a3"/>
      </w:pPr>
      <w:r w:rsidRPr="00D7580C">
        <w:rPr>
          <w:spacing w:val="-2"/>
          <w:kern w:val="19"/>
        </w:rPr>
        <w:t>Векторные величины, буквенные обозначения матриц</w:t>
      </w:r>
      <w:r w:rsidR="00D7580C" w:rsidRPr="00D7580C">
        <w:rPr>
          <w:spacing w:val="-2"/>
          <w:kern w:val="19"/>
        </w:rPr>
        <w:t>, множеств, графов</w:t>
      </w:r>
      <w:r w:rsidRPr="00D7580C">
        <w:rPr>
          <w:spacing w:val="-2"/>
          <w:kern w:val="19"/>
        </w:rPr>
        <w:t xml:space="preserve"> – жирным, прямо, не курсив –</w:t>
      </w:r>
      <w:r w:rsidRPr="00D7580C">
        <w:t xml:space="preserve"> </w:t>
      </w:r>
      <w:r w:rsidRPr="00D7580C">
        <w:rPr>
          <w:b/>
        </w:rPr>
        <w:t>А</w:t>
      </w:r>
      <w:r w:rsidRPr="00D7580C">
        <w:rPr>
          <w:vertAlign w:val="subscript"/>
        </w:rPr>
        <w:t>1</w:t>
      </w:r>
      <w:r w:rsidRPr="00D7580C">
        <w:t xml:space="preserve">, </w:t>
      </w:r>
      <w:r w:rsidRPr="00D7580C">
        <w:rPr>
          <w:b/>
        </w:rPr>
        <w:t>М</w:t>
      </w:r>
      <w:r w:rsidRPr="00D7580C">
        <w:t>(</w:t>
      </w:r>
      <w:r w:rsidRPr="00D7580C">
        <w:rPr>
          <w:i/>
          <w:lang w:val="en-US"/>
        </w:rPr>
        <w:t>f</w:t>
      </w:r>
      <w:r w:rsidRPr="00D7580C">
        <w:rPr>
          <w:vertAlign w:val="subscript"/>
        </w:rPr>
        <w:t>2</w:t>
      </w:r>
      <w:r w:rsidRPr="00D7580C">
        <w:rPr>
          <w:i/>
          <w:vertAlign w:val="subscript"/>
          <w:lang w:val="en-US"/>
        </w:rPr>
        <w:t>n</w:t>
      </w:r>
      <w:r w:rsidRPr="00D7580C">
        <w:t>),</w:t>
      </w:r>
      <w:r w:rsidRPr="00D7580C">
        <w:rPr>
          <w:b/>
        </w:rPr>
        <w:t xml:space="preserve"> </w:t>
      </w:r>
      <w:r w:rsidRPr="00D7580C">
        <w:rPr>
          <w:b/>
        </w:rPr>
        <w:sym w:font="Symbol" w:char="F062"/>
      </w:r>
      <w:r w:rsidRPr="00D7580C">
        <w:rPr>
          <w:i/>
          <w:vertAlign w:val="subscript"/>
        </w:rPr>
        <w:t xml:space="preserve">х </w:t>
      </w:r>
      <w:r w:rsidRPr="00D7580C">
        <w:rPr>
          <w:spacing w:val="-4"/>
          <w:kern w:val="20"/>
        </w:rPr>
        <w:t xml:space="preserve">(где </w:t>
      </w:r>
      <w:r w:rsidRPr="00D7580C">
        <w:rPr>
          <w:i/>
          <w:spacing w:val="-4"/>
          <w:kern w:val="20"/>
        </w:rPr>
        <w:t>х</w:t>
      </w:r>
      <w:r w:rsidRPr="00D7580C">
        <w:rPr>
          <w:spacing w:val="-4"/>
          <w:kern w:val="20"/>
        </w:rPr>
        <w:t xml:space="preserve">, </w:t>
      </w:r>
      <w:r w:rsidRPr="00D7580C">
        <w:rPr>
          <w:i/>
          <w:spacing w:val="-4"/>
          <w:kern w:val="20"/>
          <w:lang w:val="en-US"/>
        </w:rPr>
        <w:t>n</w:t>
      </w:r>
      <w:r w:rsidRPr="00D7580C">
        <w:rPr>
          <w:spacing w:val="-4"/>
          <w:kern w:val="20"/>
        </w:rPr>
        <w:t>,</w:t>
      </w:r>
      <w:r w:rsidR="000F2E3C" w:rsidRPr="00D7580C">
        <w:rPr>
          <w:spacing w:val="-4"/>
          <w:kern w:val="20"/>
        </w:rPr>
        <w:t xml:space="preserve"> </w:t>
      </w:r>
      <w:r w:rsidRPr="00D7580C">
        <w:rPr>
          <w:i/>
          <w:spacing w:val="-4"/>
          <w:kern w:val="20"/>
        </w:rPr>
        <w:t xml:space="preserve"> </w:t>
      </w:r>
      <w:r w:rsidRPr="00D7580C">
        <w:rPr>
          <w:i/>
          <w:spacing w:val="-4"/>
          <w:kern w:val="20"/>
          <w:lang w:val="en-US"/>
        </w:rPr>
        <w:t>f</w:t>
      </w:r>
      <w:r w:rsidRPr="00D7580C">
        <w:rPr>
          <w:spacing w:val="-4"/>
          <w:kern w:val="20"/>
        </w:rPr>
        <w:t xml:space="preserve"> – переменные параметры; индексы и цифры,</w:t>
      </w:r>
      <w:r w:rsidRPr="00D7580C">
        <w:t xml:space="preserve"> как правило, не бывают векторными величинами – всегда не жирным!).</w:t>
      </w:r>
      <w:r w:rsidR="008F305D">
        <w:t xml:space="preserve"> </w:t>
      </w:r>
    </w:p>
    <w:p w14:paraId="06B25732" w14:textId="77777777" w:rsidR="002661A4" w:rsidRPr="00132748" w:rsidRDefault="002661A4" w:rsidP="00B464EE">
      <w:pPr>
        <w:pStyle w:val="a3"/>
      </w:pPr>
      <w:r w:rsidRPr="00132748">
        <w:t>В случае уравнений из нескольких строк, следует разбить их на знаках (суммирование, вычитание, умножение) и записать части одна под другой. Номер формулы ставится напротив последней части.</w:t>
      </w:r>
    </w:p>
    <w:p w14:paraId="02C7D8B5" w14:textId="77777777" w:rsidR="002661A4" w:rsidRPr="00132748" w:rsidRDefault="002661A4" w:rsidP="00B464EE">
      <w:pPr>
        <w:pStyle w:val="a3"/>
      </w:pPr>
      <w:r w:rsidRPr="00132748">
        <w:t>Уравнение центрируется в строке без отступа.</w:t>
      </w:r>
    </w:p>
    <w:p w14:paraId="47D14C6E" w14:textId="3EDBF64A" w:rsidR="002661A4" w:rsidRPr="00132748" w:rsidRDefault="002661A4" w:rsidP="00B464EE">
      <w:pPr>
        <w:pStyle w:val="a3"/>
      </w:pPr>
      <w:r w:rsidRPr="00132748">
        <w:lastRenderedPageBreak/>
        <w:t xml:space="preserve">Нумеруйте уравнения последовательно. Номера уравнений, заключённые в скобки, выравниваются вправо, как в (1), используя отступ вправо с табуляцией. Чтобы сделать уравнения более компактными, можно использовать косую черту ( / ), экспоненциальную функцию, или соответствующие экспоненты. Курсивом отображаются символы для величин и переменных, но не символы греческого алфавита. </w:t>
      </w:r>
    </w:p>
    <w:p w14:paraId="436DE60A" w14:textId="502AB25C" w:rsidR="002661A4" w:rsidRPr="00132748" w:rsidRDefault="002661A4" w:rsidP="002661A4">
      <w:pPr>
        <w:pStyle w:val="a3"/>
      </w:pPr>
      <w:r w:rsidRPr="00132748">
        <w:t>Для знака минус используйте тире (–), не дефис (-). Знаки препинания в уравнениях расставляйте с использованием запятых или точек, когда они являются частью предложения.</w:t>
      </w:r>
    </w:p>
    <w:p w14:paraId="3DE2474B" w14:textId="3F6BE383" w:rsidR="002661A4" w:rsidRPr="00132748" w:rsidRDefault="002661A4" w:rsidP="00010174">
      <w:pPr>
        <w:pStyle w:val="a3"/>
      </w:pPr>
      <w:r w:rsidRPr="00132748">
        <w:t xml:space="preserve">Используйте ссылку «(1)», а не «уравнение (1)» или «выражение (1)», за исключением случая, когда </w:t>
      </w:r>
      <w:r w:rsidRPr="000A5DA8">
        <w:rPr>
          <w:spacing w:val="-2"/>
          <w:kern w:val="20"/>
        </w:rPr>
        <w:t>ссылка открывает предложение: «Выражение (1) описывает</w:t>
      </w:r>
      <w:r w:rsidRPr="00132748">
        <w:t xml:space="preserve"> ...»</w:t>
      </w:r>
      <w:r w:rsidR="00010174" w:rsidRPr="00132748">
        <w:t xml:space="preserve"> </w:t>
      </w:r>
      <w:r w:rsidRPr="00132748">
        <w:rPr>
          <w:color w:val="FF0000"/>
        </w:rPr>
        <w:t xml:space="preserve">(для выравнивания </w:t>
      </w:r>
      <w:r w:rsidR="00010174" w:rsidRPr="00132748">
        <w:rPr>
          <w:color w:val="FF0000"/>
        </w:rPr>
        <w:t>–</w:t>
      </w:r>
      <w:r w:rsidRPr="00132748">
        <w:rPr>
          <w:color w:val="FF0000"/>
        </w:rPr>
        <w:t xml:space="preserve"> </w:t>
      </w:r>
      <w:r w:rsidRPr="005D7F12">
        <w:rPr>
          <w:color w:val="FF0000"/>
        </w:rPr>
        <w:t>стиль «Формула»)</w:t>
      </w:r>
      <w:r w:rsidR="00010174" w:rsidRPr="005D7F12">
        <w:rPr>
          <w:color w:val="FF0000"/>
        </w:rPr>
        <w:t>.</w:t>
      </w:r>
    </w:p>
    <w:p w14:paraId="2CD5E934" w14:textId="77777777" w:rsidR="002661A4" w:rsidRPr="00132748" w:rsidRDefault="002661A4" w:rsidP="002661A4">
      <w:pPr>
        <w:pStyle w:val="af2"/>
      </w:pPr>
      <w:r w:rsidRPr="00132748">
        <w:rPr>
          <w:kern w:val="21"/>
        </w:rPr>
        <w:tab/>
      </w:r>
      <w:r w:rsidRPr="00132748">
        <w:rPr>
          <w:kern w:val="21"/>
          <w:position w:val="-24"/>
        </w:rPr>
        <w:object w:dxaOrig="3739" w:dyaOrig="620" w14:anchorId="2DB40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31.5pt" o:ole="">
            <v:imagedata r:id="rId15" o:title=""/>
          </v:shape>
          <o:OLEObject Type="Embed" ProgID="Equation.DSMT4" ShapeID="_x0000_i1025" DrawAspect="Content" ObjectID="_1838557723" r:id="rId16"/>
        </w:object>
      </w:r>
      <w:r w:rsidRPr="00132748">
        <w:t>,</w:t>
      </w:r>
      <w:r w:rsidRPr="00132748">
        <w:tab/>
        <w:t>(1)</w:t>
      </w:r>
    </w:p>
    <w:p w14:paraId="25604B61" w14:textId="77777777" w:rsidR="002661A4" w:rsidRPr="00132748" w:rsidRDefault="002661A4" w:rsidP="002661A4">
      <w:pPr>
        <w:pStyle w:val="af2"/>
        <w:rPr>
          <w:kern w:val="21"/>
        </w:rPr>
      </w:pPr>
      <w:r w:rsidRPr="00132748">
        <w:rPr>
          <w:kern w:val="21"/>
        </w:rPr>
        <w:tab/>
      </w:r>
      <w:r w:rsidRPr="00132748">
        <w:rPr>
          <w:kern w:val="21"/>
          <w:position w:val="-32"/>
        </w:rPr>
        <w:object w:dxaOrig="4239" w:dyaOrig="740" w14:anchorId="6EA3C3C9">
          <v:shape id="_x0000_i1026" type="#_x0000_t75" style="width:212.25pt;height:38.25pt" o:ole="">
            <v:imagedata r:id="rId17" o:title=""/>
          </v:shape>
          <o:OLEObject Type="Embed" ProgID="Equation.DSMT4" ShapeID="_x0000_i1026" DrawAspect="Content" ObjectID="_1838557724" r:id="rId18"/>
        </w:object>
      </w:r>
      <w:r w:rsidRPr="00132748">
        <w:rPr>
          <w:kern w:val="21"/>
        </w:rPr>
        <w:tab/>
      </w:r>
    </w:p>
    <w:p w14:paraId="7A3899C2" w14:textId="77777777" w:rsidR="002661A4" w:rsidRPr="00132748" w:rsidRDefault="002661A4" w:rsidP="002661A4">
      <w:pPr>
        <w:pStyle w:val="af2"/>
        <w:rPr>
          <w:kern w:val="21"/>
        </w:rPr>
      </w:pPr>
      <w:r w:rsidRPr="00132748">
        <w:rPr>
          <w:kern w:val="21"/>
        </w:rPr>
        <w:tab/>
      </w:r>
      <w:r w:rsidRPr="00132748">
        <w:rPr>
          <w:kern w:val="21"/>
          <w:position w:val="-32"/>
        </w:rPr>
        <w:object w:dxaOrig="3980" w:dyaOrig="740" w14:anchorId="1B9AE36B">
          <v:shape id="_x0000_i1027" type="#_x0000_t75" style="width:192pt;height:38.25pt" o:ole="">
            <v:imagedata r:id="rId19" o:title=""/>
          </v:shape>
          <o:OLEObject Type="Embed" ProgID="Equation.DSMT4" ShapeID="_x0000_i1027" DrawAspect="Content" ObjectID="_1838557725" r:id="rId20"/>
        </w:object>
      </w:r>
      <w:r w:rsidRPr="00132748">
        <w:rPr>
          <w:kern w:val="21"/>
        </w:rPr>
        <w:tab/>
        <w:t>(2)</w:t>
      </w:r>
    </w:p>
    <w:p w14:paraId="686F994A" w14:textId="29CC580E" w:rsidR="002661A4" w:rsidRPr="00132748" w:rsidRDefault="002661A4" w:rsidP="002661A4">
      <w:pPr>
        <w:pStyle w:val="a3"/>
        <w:ind w:firstLine="0"/>
        <w:rPr>
          <w:kern w:val="21"/>
        </w:rPr>
      </w:pPr>
      <w:r w:rsidRPr="00132748">
        <w:rPr>
          <w:kern w:val="21"/>
        </w:rPr>
        <w:t xml:space="preserve">где </w:t>
      </w:r>
      <w:r w:rsidRPr="00132748">
        <w:rPr>
          <w:kern w:val="21"/>
          <w:position w:val="-12"/>
        </w:rPr>
        <w:object w:dxaOrig="1200" w:dyaOrig="320" w14:anchorId="20133AD8">
          <v:shape id="_x0000_i1028" type="#_x0000_t75" style="width:60.75pt;height:15.75pt" o:ole="">
            <v:imagedata r:id="rId21" o:title=""/>
          </v:shape>
          <o:OLEObject Type="Embed" ProgID="Equation.DSMT4" ShapeID="_x0000_i1028" DrawAspect="Content" ObjectID="_1838557726" r:id="rId22"/>
        </w:object>
      </w:r>
      <w:r w:rsidR="000A5DA8">
        <w:rPr>
          <w:kern w:val="21"/>
        </w:rPr>
        <w:t xml:space="preserve">; </w:t>
      </w:r>
      <w:r w:rsidR="000A5DA8" w:rsidRPr="000A5DA8">
        <w:rPr>
          <w:i/>
          <w:kern w:val="21"/>
          <w:lang w:val="en-US"/>
        </w:rPr>
        <w:t>q</w:t>
      </w:r>
      <w:r w:rsidR="000A5DA8" w:rsidRPr="000A5DA8">
        <w:rPr>
          <w:i/>
          <w:kern w:val="21"/>
          <w:vertAlign w:val="subscript"/>
          <w:lang w:val="en-US"/>
        </w:rPr>
        <w:t>t</w:t>
      </w:r>
      <w:r w:rsidR="000A5DA8" w:rsidRPr="00EC2D50">
        <w:rPr>
          <w:kern w:val="21"/>
        </w:rPr>
        <w:t xml:space="preserve"> – …</w:t>
      </w:r>
      <w:r w:rsidR="000A5DA8">
        <w:rPr>
          <w:kern w:val="21"/>
        </w:rPr>
        <w:t>, и т.д.</w:t>
      </w:r>
    </w:p>
    <w:p w14:paraId="0F623A24" w14:textId="2455F6B6" w:rsidR="00D66A91" w:rsidRPr="00132748" w:rsidRDefault="00D66A91">
      <w:pPr>
        <w:pStyle w:val="3"/>
        <w:rPr>
          <w:i w:val="0"/>
        </w:rPr>
      </w:pPr>
      <w:r w:rsidRPr="00132748">
        <w:t>Благодарности</w:t>
      </w:r>
      <w:r w:rsidRPr="00132748">
        <w:rPr>
          <w:color w:val="FF0000"/>
        </w:rPr>
        <w:t xml:space="preserve"> </w:t>
      </w:r>
      <w:r w:rsidRPr="00132748">
        <w:rPr>
          <w:iCs/>
          <w:color w:val="FF0000"/>
        </w:rPr>
        <w:t>(</w:t>
      </w:r>
      <w:r w:rsidRPr="00132748">
        <w:rPr>
          <w:iCs/>
          <w:smallCaps/>
          <w:color w:val="FF0000"/>
        </w:rPr>
        <w:t>З</w:t>
      </w:r>
      <w:r w:rsidRPr="00132748">
        <w:rPr>
          <w:color w:val="FF0000"/>
        </w:rPr>
        <w:t>аголовок</w:t>
      </w:r>
      <w:r w:rsidRPr="00132748">
        <w:rPr>
          <w:iCs/>
          <w:smallCaps/>
          <w:color w:val="FF0000"/>
        </w:rPr>
        <w:t xml:space="preserve"> 3</w:t>
      </w:r>
      <w:r w:rsidRPr="00132748">
        <w:rPr>
          <w:iCs/>
          <w:color w:val="FF0000"/>
        </w:rPr>
        <w:t>)</w:t>
      </w:r>
    </w:p>
    <w:p w14:paraId="52784BC7" w14:textId="77777777" w:rsidR="00642768" w:rsidRPr="00132748" w:rsidRDefault="00D66A91">
      <w:pPr>
        <w:pStyle w:val="a3"/>
      </w:pPr>
      <w:r w:rsidRPr="00132748">
        <w:t xml:space="preserve">Этот </w:t>
      </w:r>
      <w:r w:rsidRPr="00132748">
        <w:rPr>
          <w:u w:val="single"/>
        </w:rPr>
        <w:t>раздел необязательный</w:t>
      </w:r>
      <w:r w:rsidRPr="00132748">
        <w:t xml:space="preserve">. Иногда в этом разделе статьи авторы упоминают те физические лица и/или организации, которые, по их мнению, внесли определённый вклад в данную работу. </w:t>
      </w:r>
    </w:p>
    <w:p w14:paraId="465D21CA" w14:textId="3DADE007" w:rsidR="00D66A91" w:rsidRPr="00132748" w:rsidRDefault="00D66A91">
      <w:pPr>
        <w:pStyle w:val="a3"/>
      </w:pPr>
      <w:r w:rsidRPr="00132748">
        <w:t xml:space="preserve">Упоминание организаций, профинансировавших проведение исследований, результаты которых излагаются в данной статье (Работа выполнена при финансовой поддержке …), приводится отдельным абзацем в конце текста перед разделом </w:t>
      </w:r>
      <w:r w:rsidRPr="00132748">
        <w:rPr>
          <w:i/>
        </w:rPr>
        <w:t>Литература.</w:t>
      </w:r>
    </w:p>
    <w:p w14:paraId="7DE60A63" w14:textId="77777777" w:rsidR="00D66A91" w:rsidRPr="008F305D" w:rsidRDefault="00D66A91">
      <w:pPr>
        <w:pStyle w:val="3"/>
        <w:rPr>
          <w:szCs w:val="20"/>
        </w:rPr>
      </w:pPr>
      <w:r w:rsidRPr="008F305D">
        <w:rPr>
          <w:szCs w:val="20"/>
        </w:rPr>
        <w:t xml:space="preserve">Литература  </w:t>
      </w:r>
      <w:r w:rsidRPr="008F305D">
        <w:rPr>
          <w:color w:val="FF0000"/>
          <w:szCs w:val="20"/>
        </w:rPr>
        <w:t xml:space="preserve"> </w:t>
      </w:r>
      <w:r w:rsidRPr="008F305D">
        <w:rPr>
          <w:iCs/>
          <w:color w:val="FF0000"/>
          <w:szCs w:val="20"/>
        </w:rPr>
        <w:t>(</w:t>
      </w:r>
      <w:r w:rsidRPr="008F305D">
        <w:rPr>
          <w:iCs/>
          <w:smallCaps/>
          <w:color w:val="FF0000"/>
          <w:szCs w:val="20"/>
        </w:rPr>
        <w:t>З</w:t>
      </w:r>
      <w:r w:rsidRPr="008F305D">
        <w:rPr>
          <w:color w:val="FF0000"/>
          <w:szCs w:val="20"/>
        </w:rPr>
        <w:t>аголовок</w:t>
      </w:r>
      <w:r w:rsidRPr="008F305D">
        <w:rPr>
          <w:iCs/>
          <w:smallCaps/>
          <w:color w:val="FF0000"/>
          <w:szCs w:val="20"/>
        </w:rPr>
        <w:t xml:space="preserve"> 3</w:t>
      </w:r>
      <w:r w:rsidRPr="008F305D">
        <w:rPr>
          <w:iCs/>
          <w:color w:val="FF0000"/>
          <w:szCs w:val="20"/>
        </w:rPr>
        <w:t>)</w:t>
      </w:r>
    </w:p>
    <w:p w14:paraId="7D296728" w14:textId="1E77426F" w:rsidR="00D66A91" w:rsidRPr="00D7580C" w:rsidRDefault="00D66A91">
      <w:pPr>
        <w:pStyle w:val="a3"/>
      </w:pPr>
      <w:r w:rsidRPr="00D7580C">
        <w:t xml:space="preserve">В тексте статьи цитируемые источники </w:t>
      </w:r>
      <w:r w:rsidR="008F305D" w:rsidRPr="00D7580C">
        <w:t xml:space="preserve">(должно быть </w:t>
      </w:r>
      <w:r w:rsidR="008F305D" w:rsidRPr="00D7580C">
        <w:rPr>
          <w:rFonts w:eastAsia="Times New Roman"/>
          <w:lang w:eastAsia="ru-RU"/>
        </w:rPr>
        <w:t>не менее 15</w:t>
      </w:r>
      <w:r w:rsidR="008F305D" w:rsidRPr="00D7580C">
        <w:t xml:space="preserve">) </w:t>
      </w:r>
      <w:r w:rsidRPr="00D7580C">
        <w:t>нумеруются последовательно в квадратных скобках [</w:t>
      </w:r>
      <w:r w:rsidRPr="00D7580C">
        <w:rPr>
          <w:rStyle w:val="ad"/>
          <w:sz w:val="20"/>
        </w:rPr>
        <w:t>1</w:t>
      </w:r>
      <w:r w:rsidR="00A13FE2" w:rsidRPr="00D7580C">
        <w:rPr>
          <w:rStyle w:val="ad"/>
          <w:sz w:val="20"/>
        </w:rPr>
        <w:t>–3</w:t>
      </w:r>
      <w:r w:rsidRPr="00D7580C">
        <w:t>]. Знаки препинания в предложении следуют за квадратными скобками [2</w:t>
      </w:r>
      <w:r w:rsidR="00A13FE2" w:rsidRPr="00D7580C">
        <w:t>, 4</w:t>
      </w:r>
      <w:r w:rsidRPr="00D7580C">
        <w:t>]. Ссылаться на источник нужно просто как [3] – не используйте запись вида «источник [3]», за исключением начала предложения: «Источник [3] был первой работой, ...». В списке под заглавием «Литература» библиографии нумеруются без квадратных скобок.</w:t>
      </w:r>
    </w:p>
    <w:p w14:paraId="386758A7" w14:textId="08C3B211" w:rsidR="00D66A91" w:rsidRPr="008F305D" w:rsidRDefault="00D66A91">
      <w:pPr>
        <w:pStyle w:val="a3"/>
      </w:pPr>
      <w:r w:rsidRPr="008F305D">
        <w:t>На неопубликованные источники ссылаться нельзя. Статьи, которые были приняты для публикации, должны упоминаться как «в печати» [</w:t>
      </w:r>
      <w:r w:rsidR="00A13FE2" w:rsidRPr="008F305D">
        <w:t>6</w:t>
      </w:r>
      <w:r w:rsidRPr="008F305D">
        <w:t>]. С заглавной буквы пишите только первое слово в названии статьи, кроме простых символов.</w:t>
      </w:r>
    </w:p>
    <w:p w14:paraId="6C2A187F" w14:textId="20BB2E46" w:rsidR="00210229" w:rsidRPr="008F305D" w:rsidRDefault="00210229" w:rsidP="00E738B9">
      <w:pPr>
        <w:pStyle w:val="a3"/>
        <w:rPr>
          <w:lang w:eastAsia="ru-RU"/>
        </w:rPr>
      </w:pPr>
    </w:p>
    <w:p w14:paraId="2A7B2A0A" w14:textId="77777777" w:rsidR="00111EC8" w:rsidRPr="00132748" w:rsidRDefault="00111EC8" w:rsidP="00111EC8">
      <w:pPr>
        <w:pStyle w:val="a3"/>
        <w:ind w:firstLine="0"/>
        <w:jc w:val="center"/>
        <w:rPr>
          <w:b/>
          <w:i/>
        </w:rPr>
      </w:pPr>
      <w:r w:rsidRPr="00132748">
        <w:rPr>
          <w:b/>
          <w:i/>
        </w:rPr>
        <w:t xml:space="preserve">Внимание: </w:t>
      </w:r>
      <w:r w:rsidRPr="00180423">
        <w:rPr>
          <w:i/>
        </w:rPr>
        <w:t>перед названием публикации – И.О. – пишется после фамилии автора</w:t>
      </w:r>
      <w:r w:rsidRPr="00132748">
        <w:rPr>
          <w:b/>
          <w:i/>
        </w:rPr>
        <w:t xml:space="preserve"> </w:t>
      </w:r>
      <w:r w:rsidRPr="00132748">
        <w:rPr>
          <w:b/>
          <w:i/>
          <w:u w:val="single"/>
        </w:rPr>
        <w:t>(Ф… И.О.)</w:t>
      </w:r>
      <w:r w:rsidRPr="00132748">
        <w:rPr>
          <w:b/>
          <w:i/>
        </w:rPr>
        <w:t xml:space="preserve">, </w:t>
      </w:r>
      <w:r w:rsidRPr="00132748">
        <w:rPr>
          <w:b/>
          <w:i/>
        </w:rPr>
        <w:br/>
      </w:r>
      <w:r w:rsidRPr="00180423">
        <w:rPr>
          <w:i/>
        </w:rPr>
        <w:t>а после косой черты – перед</w:t>
      </w:r>
      <w:r w:rsidRPr="00132748">
        <w:rPr>
          <w:b/>
          <w:i/>
        </w:rPr>
        <w:t xml:space="preserve">  (</w:t>
      </w:r>
      <w:r w:rsidRPr="00132748">
        <w:rPr>
          <w:b/>
          <w:i/>
          <w:u w:val="single"/>
        </w:rPr>
        <w:t>И.О. Ф…</w:t>
      </w:r>
      <w:r w:rsidRPr="00132748">
        <w:rPr>
          <w:b/>
          <w:i/>
        </w:rPr>
        <w:t>)</w:t>
      </w:r>
    </w:p>
    <w:p w14:paraId="08A0FC89" w14:textId="77777777" w:rsidR="00BC3E7F" w:rsidRPr="00132748" w:rsidRDefault="00BC3E7F" w:rsidP="00BC3E7F">
      <w:pPr>
        <w:pStyle w:val="aa"/>
        <w:ind w:firstLine="0"/>
        <w:jc w:val="center"/>
        <w:rPr>
          <w:i w:val="0"/>
        </w:rPr>
      </w:pPr>
      <w:r w:rsidRPr="00132748">
        <w:rPr>
          <w:i w:val="0"/>
        </w:rPr>
        <w:t>(</w:t>
      </w:r>
      <w:r w:rsidRPr="00132748">
        <w:t xml:space="preserve">инициалы ИО от фамилии запятой не отделять, И.О. между собой – без пробела: </w:t>
      </w:r>
      <w:r w:rsidRPr="00132748">
        <w:rPr>
          <w:u w:val="single"/>
        </w:rPr>
        <w:t>Иванов И.И.</w:t>
      </w:r>
      <w:r w:rsidRPr="00132748">
        <w:rPr>
          <w:i w:val="0"/>
        </w:rPr>
        <w:t>)</w:t>
      </w:r>
    </w:p>
    <w:p w14:paraId="16DB36A5" w14:textId="171AC96B" w:rsidR="00BC3E7F" w:rsidRPr="00723B54" w:rsidRDefault="00642768">
      <w:pPr>
        <w:pStyle w:val="af9"/>
        <w:rPr>
          <w:bCs/>
        </w:rPr>
      </w:pPr>
      <w:r w:rsidRPr="00723B54">
        <w:rPr>
          <w:bCs/>
        </w:rPr>
        <w:t>П</w:t>
      </w:r>
      <w:r w:rsidR="009712D3" w:rsidRPr="00723B54">
        <w:rPr>
          <w:bCs/>
        </w:rPr>
        <w:t>римеры</w:t>
      </w:r>
      <w:r w:rsidR="00723B54" w:rsidRPr="00723B54">
        <w:rPr>
          <w:bCs/>
        </w:rPr>
        <w:t xml:space="preserve"> источников литературы</w:t>
      </w:r>
      <w:r w:rsidR="009712D3" w:rsidRPr="00723B54">
        <w:rPr>
          <w:bCs/>
        </w:rPr>
        <w:t>:</w:t>
      </w:r>
      <w:r w:rsidR="0033453E" w:rsidRPr="00723B54">
        <w:rPr>
          <w:bCs/>
        </w:rPr>
        <w:t xml:space="preserve"> </w:t>
      </w:r>
    </w:p>
    <w:p w14:paraId="1DE456B5" w14:textId="77777777" w:rsidR="00723B54" w:rsidRPr="00D7580C" w:rsidRDefault="00723B54">
      <w:pPr>
        <w:pStyle w:val="af9"/>
        <w:rPr>
          <w:b/>
        </w:rPr>
      </w:pPr>
    </w:p>
    <w:p w14:paraId="72CC27BD" w14:textId="0BAF301B" w:rsidR="00D66A91" w:rsidRPr="00D7580C" w:rsidRDefault="00D66A91" w:rsidP="000F3EF0">
      <w:pPr>
        <w:pStyle w:val="af9"/>
      </w:pPr>
      <w:r w:rsidRPr="00D7580C">
        <w:t xml:space="preserve">1. </w:t>
      </w:r>
      <w:r w:rsidR="0033453E" w:rsidRPr="00D7580C">
        <w:t xml:space="preserve">Лунев Б.В. </w:t>
      </w:r>
      <w:r w:rsidRPr="00D7580C">
        <w:t>Модель формирования неокомского клиноформного комплекса Западно-Сибирской нефтегазоносной провинции с учетом изостазии</w:t>
      </w:r>
      <w:r w:rsidR="0033453E" w:rsidRPr="00D7580C">
        <w:t xml:space="preserve"> </w:t>
      </w:r>
      <w:r w:rsidRPr="00D7580C">
        <w:t xml:space="preserve">// Геология нефти и газа. – 2014. – № 1. – С. 65–72. </w:t>
      </w:r>
      <w:r w:rsidR="000F3EF0" w:rsidRPr="00132748">
        <w:rPr>
          <w:color w:val="FF0000"/>
        </w:rPr>
        <w:t>Статья</w:t>
      </w:r>
      <w:r w:rsidR="000F3EF0" w:rsidRPr="000F3EF0">
        <w:rPr>
          <w:color w:val="FF0000"/>
        </w:rPr>
        <w:t xml:space="preserve"> </w:t>
      </w:r>
      <w:r w:rsidR="000F3EF0" w:rsidRPr="00132748">
        <w:rPr>
          <w:color w:val="FF0000"/>
        </w:rPr>
        <w:t>из</w:t>
      </w:r>
      <w:r w:rsidR="000F3EF0" w:rsidRPr="000F3EF0">
        <w:rPr>
          <w:color w:val="FF0000"/>
        </w:rPr>
        <w:t xml:space="preserve"> </w:t>
      </w:r>
      <w:r w:rsidR="000F3EF0" w:rsidRPr="00132748">
        <w:rPr>
          <w:color w:val="FF0000"/>
        </w:rPr>
        <w:t>журнала</w:t>
      </w:r>
      <w:r w:rsidR="000F3EF0">
        <w:rPr>
          <w:color w:val="FF0000"/>
        </w:rPr>
        <w:t xml:space="preserve"> (один автор)</w:t>
      </w:r>
    </w:p>
    <w:p w14:paraId="65DFAF88" w14:textId="14AD0F4B" w:rsidR="00D66A91" w:rsidRPr="00D7580C" w:rsidRDefault="0033453E" w:rsidP="00546DA0">
      <w:pPr>
        <w:pStyle w:val="af9"/>
      </w:pPr>
      <w:r w:rsidRPr="00D7580C">
        <w:t>2</w:t>
      </w:r>
      <w:r w:rsidR="00D66A91" w:rsidRPr="00D7580C">
        <w:t xml:space="preserve">. </w:t>
      </w:r>
      <w:r w:rsidRPr="00D7580C">
        <w:t>Хон</w:t>
      </w:r>
      <w:r w:rsidR="00D66A91" w:rsidRPr="00D7580C">
        <w:t xml:space="preserve"> А.Р. Стратиграфия и палеогеграфия берриас-нижнеапских отложений Западной Сибири в связи с клиноформным строением разреза</w:t>
      </w:r>
      <w:r w:rsidR="00BC3E7F" w:rsidRPr="00D7580C">
        <w:t xml:space="preserve"> </w:t>
      </w:r>
      <w:r w:rsidR="00D66A91" w:rsidRPr="00D7580C">
        <w:t>/ А.Р. </w:t>
      </w:r>
      <w:r w:rsidRPr="00D7580C">
        <w:t>Хон</w:t>
      </w:r>
      <w:r w:rsidR="00D66A91" w:rsidRPr="00D7580C">
        <w:t xml:space="preserve">, В.Н. Боркин // Геология и геофизика. – 2011. – Т. 52, № 8. – С. 1093–1106. </w:t>
      </w:r>
      <w:r w:rsidR="000F3EF0" w:rsidRPr="00132748">
        <w:rPr>
          <w:color w:val="FF0000"/>
        </w:rPr>
        <w:t>Статья</w:t>
      </w:r>
      <w:r w:rsidR="000F3EF0" w:rsidRPr="00546DA0">
        <w:rPr>
          <w:color w:val="FF0000"/>
        </w:rPr>
        <w:t xml:space="preserve"> </w:t>
      </w:r>
      <w:r w:rsidR="000F3EF0" w:rsidRPr="00132748">
        <w:rPr>
          <w:color w:val="FF0000"/>
        </w:rPr>
        <w:t>из</w:t>
      </w:r>
      <w:r w:rsidR="000F3EF0" w:rsidRPr="00546DA0">
        <w:rPr>
          <w:color w:val="FF0000"/>
        </w:rPr>
        <w:t xml:space="preserve"> </w:t>
      </w:r>
      <w:r w:rsidR="000F3EF0" w:rsidRPr="00132748">
        <w:rPr>
          <w:color w:val="FF0000"/>
        </w:rPr>
        <w:t>журнала</w:t>
      </w:r>
      <w:r w:rsidR="000F3EF0">
        <w:rPr>
          <w:color w:val="FF0000"/>
        </w:rPr>
        <w:t xml:space="preserve"> (2,3 автора)</w:t>
      </w:r>
    </w:p>
    <w:p w14:paraId="515DE5B2" w14:textId="0A381CAC" w:rsidR="00D66A91" w:rsidRDefault="00546DA0" w:rsidP="0019283A">
      <w:pPr>
        <w:pStyle w:val="af9"/>
      </w:pPr>
      <w:r>
        <w:t>3</w:t>
      </w:r>
      <w:r w:rsidR="00D66A91" w:rsidRPr="00D7580C">
        <w:t>. Распределение ароматических углеводородов в разрезе отложений нефтегазоносных комплексов (на примере месторождений Красноленинского свода) / Ю.В. Коржов, В.И. Исаев, А.А. Жильцова, О.В. Латыпова // Геофизический журнал. – 2013. – Т. 35, № 1. – С. 113–129</w:t>
      </w:r>
      <w:r>
        <w:t xml:space="preserve"> </w:t>
      </w:r>
      <w:r>
        <w:rPr>
          <w:color w:val="FF0000"/>
        </w:rPr>
        <w:t>(4 и более авторов).</w:t>
      </w:r>
    </w:p>
    <w:p w14:paraId="143CA4F6" w14:textId="1CAA941A" w:rsidR="00546DA0" w:rsidRDefault="00546DA0" w:rsidP="0019283A">
      <w:pPr>
        <w:pStyle w:val="af9"/>
        <w:rPr>
          <w:color w:val="FF0000"/>
        </w:rPr>
      </w:pPr>
      <w:r>
        <w:rPr>
          <w:spacing w:val="-2"/>
          <w:kern w:val="18"/>
        </w:rPr>
        <w:t xml:space="preserve">4. </w:t>
      </w:r>
      <w:r w:rsidRPr="00132748">
        <w:rPr>
          <w:spacing w:val="-2"/>
          <w:kern w:val="18"/>
        </w:rPr>
        <w:t xml:space="preserve">Васильев Е.П. </w:t>
      </w:r>
      <w:hyperlink r:id="rId23" w:history="1">
        <w:r w:rsidRPr="00132748">
          <w:rPr>
            <w:spacing w:val="-2"/>
            <w:kern w:val="18"/>
          </w:rPr>
          <w:t>Современные САПР СВЧ и их особенности</w:t>
        </w:r>
      </w:hyperlink>
      <w:r w:rsidRPr="00132748">
        <w:rPr>
          <w:spacing w:val="-2"/>
          <w:kern w:val="18"/>
        </w:rPr>
        <w:t xml:space="preserve"> / Е.П. Васильев, И.А. Ермолаев, И.М. Сомов // </w:t>
      </w:r>
      <w:r w:rsidRPr="00132748">
        <w:rPr>
          <w:spacing w:val="-4"/>
          <w:kern w:val="18"/>
        </w:rPr>
        <w:t>Современные технологии в науке и образовании (СТНО–2019):</w:t>
      </w:r>
      <w:r w:rsidRPr="00132748">
        <w:rPr>
          <w:spacing w:val="-2"/>
          <w:kern w:val="18"/>
        </w:rPr>
        <w:t xml:space="preserve"> сб. трудов II Междунар. науч.-техн. форума: в 6 т. / под общ. ред. О.В. Миловзорова. – Рязань: Рязан. гос. радиотехн. ун-т, 2019. – Т. 6. – С. 170–177</w:t>
      </w:r>
      <w:r>
        <w:rPr>
          <w:spacing w:val="-2"/>
          <w:kern w:val="18"/>
        </w:rPr>
        <w:t xml:space="preserve">. </w:t>
      </w:r>
      <w:r w:rsidRPr="00132748">
        <w:rPr>
          <w:color w:val="FF0000"/>
        </w:rPr>
        <w:t>Материалы</w:t>
      </w:r>
      <w:r w:rsidRPr="00546DA0">
        <w:rPr>
          <w:color w:val="FF0000"/>
        </w:rPr>
        <w:t xml:space="preserve"> </w:t>
      </w:r>
      <w:r w:rsidRPr="00132748">
        <w:rPr>
          <w:color w:val="FF0000"/>
        </w:rPr>
        <w:t>конференции</w:t>
      </w:r>
      <w:r>
        <w:rPr>
          <w:color w:val="FF0000"/>
        </w:rPr>
        <w:t xml:space="preserve"> (до 3 авторов).</w:t>
      </w:r>
    </w:p>
    <w:p w14:paraId="7A62BA28" w14:textId="36FDB9FD" w:rsidR="00546DA0" w:rsidRPr="00802205" w:rsidRDefault="00546DA0" w:rsidP="0019283A">
      <w:pPr>
        <w:pStyle w:val="af9"/>
        <w:rPr>
          <w:lang w:val="en-US"/>
        </w:rPr>
      </w:pPr>
      <w:r>
        <w:rPr>
          <w:spacing w:val="-2"/>
          <w:kern w:val="18"/>
        </w:rPr>
        <w:t xml:space="preserve">5. </w:t>
      </w:r>
      <w:r w:rsidRPr="00D7580C">
        <w:rPr>
          <w:spacing w:val="-2"/>
          <w:kern w:val="18"/>
        </w:rPr>
        <w:t>Экспериментальное обоснование межпластовой вер</w:t>
      </w:r>
      <w:r w:rsidRPr="00D7580C">
        <w:t xml:space="preserve">тикальной миграции нефтяных углеводородов / В.И. Исаев, Ю.В. Коржов, А.А. Жильцова, М.Я. Кузина // Геология и нефтегазоносность Западно-Сибирского </w:t>
      </w:r>
      <w:r w:rsidRPr="00D7580C">
        <w:rPr>
          <w:spacing w:val="-2"/>
          <w:kern w:val="18"/>
        </w:rPr>
        <w:t xml:space="preserve">мегабассейна (опыт, </w:t>
      </w:r>
      <w:r w:rsidRPr="00D7580C">
        <w:rPr>
          <w:kern w:val="18"/>
        </w:rPr>
        <w:t xml:space="preserve">инновации): матер. </w:t>
      </w:r>
      <w:r w:rsidRPr="00D7580C">
        <w:rPr>
          <w:kern w:val="18"/>
          <w:lang w:val="en-US"/>
        </w:rPr>
        <w:t>VIII</w:t>
      </w:r>
      <w:r w:rsidRPr="00D7580C">
        <w:rPr>
          <w:kern w:val="18"/>
        </w:rPr>
        <w:t xml:space="preserve"> Всерос. науч.-техн. конф. – Тюмень: ТюмГНГУ, 2012. – Т. II. – С. 20–23.</w:t>
      </w:r>
      <w:r w:rsidRPr="00D7580C">
        <w:t xml:space="preserve"> </w:t>
      </w:r>
      <w:r>
        <w:t xml:space="preserve"> </w:t>
      </w:r>
      <w:r w:rsidRPr="00132748">
        <w:rPr>
          <w:color w:val="FF0000"/>
        </w:rPr>
        <w:t>Материалы</w:t>
      </w:r>
      <w:r w:rsidRPr="00802205">
        <w:rPr>
          <w:color w:val="FF0000"/>
          <w:lang w:val="en-US"/>
        </w:rPr>
        <w:t xml:space="preserve"> </w:t>
      </w:r>
      <w:r w:rsidRPr="00132748">
        <w:rPr>
          <w:color w:val="FF0000"/>
        </w:rPr>
        <w:t>конференции</w:t>
      </w:r>
      <w:r w:rsidRPr="00802205">
        <w:rPr>
          <w:color w:val="FF0000"/>
          <w:lang w:val="en-US"/>
        </w:rPr>
        <w:t xml:space="preserve"> (4 </w:t>
      </w:r>
      <w:r>
        <w:rPr>
          <w:color w:val="FF0000"/>
        </w:rPr>
        <w:t>и</w:t>
      </w:r>
      <w:r w:rsidRPr="00802205">
        <w:rPr>
          <w:color w:val="FF0000"/>
          <w:lang w:val="en-US"/>
        </w:rPr>
        <w:t xml:space="preserve"> </w:t>
      </w:r>
      <w:r>
        <w:rPr>
          <w:color w:val="FF0000"/>
        </w:rPr>
        <w:t>более</w:t>
      </w:r>
      <w:r w:rsidRPr="00802205">
        <w:rPr>
          <w:color w:val="FF0000"/>
          <w:lang w:val="en-US"/>
        </w:rPr>
        <w:t xml:space="preserve"> </w:t>
      </w:r>
      <w:r>
        <w:rPr>
          <w:color w:val="FF0000"/>
        </w:rPr>
        <w:t>авторов</w:t>
      </w:r>
      <w:r w:rsidRPr="00802205">
        <w:rPr>
          <w:color w:val="FF0000"/>
          <w:lang w:val="en-US"/>
        </w:rPr>
        <w:t>).</w:t>
      </w:r>
    </w:p>
    <w:p w14:paraId="305E8A4C" w14:textId="27DFFAA4" w:rsidR="0082169F" w:rsidRPr="00546DA0" w:rsidRDefault="009074A8" w:rsidP="009074A8">
      <w:pPr>
        <w:pStyle w:val="af9"/>
        <w:rPr>
          <w:lang w:val="en-US"/>
        </w:rPr>
      </w:pPr>
      <w:r w:rsidRPr="009074A8">
        <w:rPr>
          <w:lang w:val="en-US"/>
        </w:rPr>
        <w:t xml:space="preserve">6. </w:t>
      </w:r>
      <w:r w:rsidR="00546DA0" w:rsidRPr="00546DA0">
        <w:rPr>
          <w:lang w:val="en-US"/>
        </w:rPr>
        <w:t>Lewis P. Retrieval-Augmented Generation for Knowledge-Intensive NLP Tasks</w:t>
      </w:r>
      <w:r>
        <w:rPr>
          <w:lang w:val="en-US"/>
        </w:rPr>
        <w:t xml:space="preserve"> /</w:t>
      </w:r>
      <w:r w:rsidRPr="009074A8">
        <w:rPr>
          <w:lang w:val="en-US"/>
        </w:rPr>
        <w:t xml:space="preserve"> </w:t>
      </w:r>
      <w:r w:rsidRPr="00546DA0">
        <w:rPr>
          <w:lang w:val="en-US"/>
        </w:rPr>
        <w:t>P.  Lewis</w:t>
      </w:r>
      <w:r>
        <w:rPr>
          <w:lang w:val="en-US"/>
        </w:rPr>
        <w:t xml:space="preserve">, </w:t>
      </w:r>
      <w:r w:rsidRPr="006D00F4">
        <w:rPr>
          <w:lang w:val="en-US"/>
        </w:rPr>
        <w:t>H. Trinh, N. Cheng</w:t>
      </w:r>
      <w:r w:rsidRPr="00546DA0">
        <w:rPr>
          <w:lang w:val="en-US"/>
        </w:rPr>
        <w:t xml:space="preserve"> </w:t>
      </w:r>
      <w:r w:rsidR="00546DA0" w:rsidRPr="00546DA0">
        <w:rPr>
          <w:lang w:val="en-US"/>
        </w:rPr>
        <w:t xml:space="preserve">// Advances in Neural Information Pro-cessing Systems. – 2020. – </w:t>
      </w:r>
      <w:r>
        <w:rPr>
          <w:lang w:val="en-US"/>
        </w:rPr>
        <w:t>Vol</w:t>
      </w:r>
      <w:r w:rsidR="00546DA0" w:rsidRPr="00546DA0">
        <w:rPr>
          <w:lang w:val="en-US"/>
        </w:rPr>
        <w:t xml:space="preserve">. 33. – </w:t>
      </w:r>
      <w:r>
        <w:rPr>
          <w:lang w:val="en-US"/>
        </w:rPr>
        <w:t>P</w:t>
      </w:r>
      <w:r w:rsidR="00546DA0" w:rsidRPr="00546DA0">
        <w:rPr>
          <w:lang w:val="en-US"/>
        </w:rPr>
        <w:t>. 9459–9474.</w:t>
      </w:r>
      <w:r w:rsidR="00D66A91" w:rsidRPr="00546DA0">
        <w:rPr>
          <w:lang w:val="en-US"/>
        </w:rPr>
        <w:t xml:space="preserve"> </w:t>
      </w:r>
      <w:r w:rsidRPr="00132748">
        <w:rPr>
          <w:color w:val="FF0000"/>
        </w:rPr>
        <w:t>Статья</w:t>
      </w:r>
      <w:r w:rsidRPr="009074A8">
        <w:rPr>
          <w:color w:val="FF0000"/>
          <w:lang w:val="en-US"/>
        </w:rPr>
        <w:t xml:space="preserve"> </w:t>
      </w:r>
      <w:r w:rsidRPr="00132748">
        <w:rPr>
          <w:color w:val="FF0000"/>
        </w:rPr>
        <w:t>из</w:t>
      </w:r>
      <w:r w:rsidRPr="009074A8">
        <w:rPr>
          <w:color w:val="FF0000"/>
          <w:lang w:val="en-US"/>
        </w:rPr>
        <w:t xml:space="preserve"> </w:t>
      </w:r>
      <w:r>
        <w:rPr>
          <w:color w:val="FF0000"/>
        </w:rPr>
        <w:t>англоязычного</w:t>
      </w:r>
      <w:r w:rsidRPr="009074A8">
        <w:rPr>
          <w:color w:val="FF0000"/>
          <w:lang w:val="en-US"/>
        </w:rPr>
        <w:t xml:space="preserve"> </w:t>
      </w:r>
      <w:r w:rsidRPr="00132748">
        <w:rPr>
          <w:color w:val="FF0000"/>
        </w:rPr>
        <w:t>журнала</w:t>
      </w:r>
      <w:r w:rsidRPr="009074A8">
        <w:rPr>
          <w:color w:val="FF0000"/>
          <w:lang w:val="en-US"/>
        </w:rPr>
        <w:t>.</w:t>
      </w:r>
    </w:p>
    <w:p w14:paraId="7EFD0CA2" w14:textId="77777777" w:rsidR="006A640D" w:rsidRPr="006A640D" w:rsidRDefault="009074A8">
      <w:pPr>
        <w:pStyle w:val="af9"/>
        <w:rPr>
          <w:color w:val="FF0000"/>
        </w:rPr>
      </w:pPr>
      <w:r w:rsidRPr="009074A8">
        <w:rPr>
          <w:lang w:val="en-US"/>
        </w:rPr>
        <w:t>7</w:t>
      </w:r>
      <w:r w:rsidR="00D66A91" w:rsidRPr="00D7580C">
        <w:rPr>
          <w:lang w:val="en-US"/>
        </w:rPr>
        <w:t xml:space="preserve">. Estimation of the Oil-and-Gas Potential of Sedimentary Depression in the Far East and West Siberia Based on Gravimetry and Geothermy Data / R.Yu. Gulenok, V.I. Isaev, </w:t>
      </w:r>
      <w:r w:rsidR="00FA3E70" w:rsidRPr="00D7580C">
        <w:rPr>
          <w:lang w:val="en-US"/>
        </w:rPr>
        <w:br/>
      </w:r>
      <w:r w:rsidR="00D66A91" w:rsidRPr="00D7580C">
        <w:rPr>
          <w:lang w:val="en-US"/>
        </w:rPr>
        <w:t xml:space="preserve">V.Yu. Kosygin, G.A. Lobova, V.I. Starostenko // Russian Journal of Pacific Geology. – 2011. – Vol.  </w:t>
      </w:r>
      <w:r w:rsidR="00D66A91" w:rsidRPr="00686E9B">
        <w:t xml:space="preserve">5, </w:t>
      </w:r>
      <w:r w:rsidR="00BC3E7F" w:rsidRPr="00D7580C">
        <w:rPr>
          <w:lang w:val="en-US"/>
        </w:rPr>
        <w:t>N</w:t>
      </w:r>
      <w:r w:rsidR="00682A62" w:rsidRPr="00D7580C">
        <w:rPr>
          <w:lang w:val="en-US"/>
        </w:rPr>
        <w:t>o</w:t>
      </w:r>
      <w:r w:rsidR="00D66A91" w:rsidRPr="00686E9B">
        <w:t>.</w:t>
      </w:r>
      <w:r w:rsidR="00D66A91" w:rsidRPr="00D7580C">
        <w:rPr>
          <w:lang w:val="en-US"/>
        </w:rPr>
        <w:t> </w:t>
      </w:r>
      <w:r w:rsidR="00D66A91" w:rsidRPr="00686E9B">
        <w:t xml:space="preserve">4. – </w:t>
      </w:r>
      <w:r w:rsidR="00D66A91" w:rsidRPr="00D7580C">
        <w:rPr>
          <w:lang w:val="en-US"/>
        </w:rPr>
        <w:t>P</w:t>
      </w:r>
      <w:r w:rsidR="00D66A91" w:rsidRPr="00686E9B">
        <w:t>. 273–287.</w:t>
      </w:r>
      <w:r w:rsidRPr="00686E9B">
        <w:t xml:space="preserve"> </w:t>
      </w:r>
      <w:r w:rsidRPr="00132748">
        <w:rPr>
          <w:color w:val="FF0000"/>
        </w:rPr>
        <w:t>Статья</w:t>
      </w:r>
      <w:r w:rsidRPr="006A640D">
        <w:rPr>
          <w:color w:val="FF0000"/>
        </w:rPr>
        <w:t xml:space="preserve"> </w:t>
      </w:r>
      <w:r w:rsidRPr="00132748">
        <w:rPr>
          <w:color w:val="FF0000"/>
        </w:rPr>
        <w:t>из</w:t>
      </w:r>
      <w:r w:rsidRPr="006A640D">
        <w:rPr>
          <w:color w:val="FF0000"/>
        </w:rPr>
        <w:t xml:space="preserve"> </w:t>
      </w:r>
      <w:r>
        <w:rPr>
          <w:color w:val="FF0000"/>
        </w:rPr>
        <w:t>англоязычного</w:t>
      </w:r>
      <w:r w:rsidRPr="006A640D">
        <w:rPr>
          <w:color w:val="FF0000"/>
        </w:rPr>
        <w:t xml:space="preserve"> </w:t>
      </w:r>
      <w:r w:rsidRPr="00132748">
        <w:rPr>
          <w:color w:val="FF0000"/>
        </w:rPr>
        <w:t>журнала</w:t>
      </w:r>
      <w:r w:rsidRPr="006A640D">
        <w:rPr>
          <w:color w:val="FF0000"/>
        </w:rPr>
        <w:t xml:space="preserve"> (4 </w:t>
      </w:r>
      <w:r>
        <w:rPr>
          <w:color w:val="FF0000"/>
        </w:rPr>
        <w:t>и</w:t>
      </w:r>
      <w:r w:rsidRPr="006A640D">
        <w:rPr>
          <w:color w:val="FF0000"/>
        </w:rPr>
        <w:t xml:space="preserve"> </w:t>
      </w:r>
      <w:r>
        <w:rPr>
          <w:color w:val="FF0000"/>
        </w:rPr>
        <w:t>более</w:t>
      </w:r>
      <w:r w:rsidRPr="006A640D">
        <w:rPr>
          <w:color w:val="FF0000"/>
        </w:rPr>
        <w:t xml:space="preserve"> </w:t>
      </w:r>
      <w:r>
        <w:rPr>
          <w:color w:val="FF0000"/>
        </w:rPr>
        <w:t>авторов</w:t>
      </w:r>
      <w:r w:rsidRPr="006A640D">
        <w:rPr>
          <w:color w:val="FF0000"/>
        </w:rPr>
        <w:t>).</w:t>
      </w:r>
    </w:p>
    <w:p w14:paraId="476239EE" w14:textId="3BB86599" w:rsidR="006A640D" w:rsidRPr="00D7580C" w:rsidRDefault="006A640D" w:rsidP="006A640D">
      <w:pPr>
        <w:pStyle w:val="af9"/>
      </w:pPr>
      <w:r>
        <w:t>8</w:t>
      </w:r>
      <w:r w:rsidRPr="009074A8">
        <w:t xml:space="preserve">. </w:t>
      </w:r>
      <w:r w:rsidRPr="00D7580C">
        <w:t>Богородская Л.И. Кероген: методы изучения, геохимическая интерпретация / Л.И. Богородская, А.Э. Кон</w:t>
      </w:r>
      <w:r>
        <w:t>-</w:t>
      </w:r>
      <w:r w:rsidRPr="00D7580C">
        <w:t xml:space="preserve">торович, А.И. Ларичев. – Новосибирск: изд-во СО РАН, филиал «ГЕО», 2005. – 254 с. </w:t>
      </w:r>
      <w:r w:rsidRPr="00546DA0">
        <w:rPr>
          <w:color w:val="FF0000"/>
        </w:rPr>
        <w:t>Книга</w:t>
      </w:r>
      <w:r>
        <w:rPr>
          <w:color w:val="FF0000"/>
        </w:rPr>
        <w:t xml:space="preserve"> (несколько авторов)</w:t>
      </w:r>
    </w:p>
    <w:p w14:paraId="1E552898" w14:textId="75251A6F" w:rsidR="006A640D" w:rsidRPr="00D7580C" w:rsidRDefault="006A640D" w:rsidP="006A640D">
      <w:pPr>
        <w:pStyle w:val="af9"/>
      </w:pPr>
      <w:r>
        <w:t>9</w:t>
      </w:r>
      <w:r w:rsidRPr="00D7580C">
        <w:t xml:space="preserve">. Фомин А.Н. Катагенез органического вещества и нефтегазоносность мезозойских и палеозойских отложе-ний Западно-Сибирского мегабассейна. – Новосибирск: ИНГГ СО РАН, 2011. – 331 с. </w:t>
      </w:r>
      <w:r w:rsidRPr="00546DA0">
        <w:rPr>
          <w:color w:val="FF0000"/>
        </w:rPr>
        <w:t>Книга</w:t>
      </w:r>
      <w:r>
        <w:rPr>
          <w:color w:val="FF0000"/>
        </w:rPr>
        <w:t xml:space="preserve"> (один автор).</w:t>
      </w:r>
    </w:p>
    <w:p w14:paraId="44030D7C" w14:textId="2804A856" w:rsidR="006A640D" w:rsidRPr="009074A8" w:rsidRDefault="006A640D" w:rsidP="006A640D">
      <w:pPr>
        <w:pStyle w:val="af9"/>
        <w:rPr>
          <w:color w:val="FF0000"/>
          <w:lang w:val="en-US"/>
        </w:rPr>
      </w:pPr>
      <w:r w:rsidRPr="009074A8">
        <w:rPr>
          <w:lang w:val="en-US"/>
        </w:rPr>
        <w:t>1</w:t>
      </w:r>
      <w:r w:rsidRPr="006A640D">
        <w:rPr>
          <w:lang w:val="en-US"/>
        </w:rPr>
        <w:t>0</w:t>
      </w:r>
      <w:r w:rsidRPr="009074A8">
        <w:rPr>
          <w:lang w:val="en-US"/>
        </w:rPr>
        <w:t xml:space="preserve">. </w:t>
      </w:r>
      <w:r w:rsidRPr="00132748">
        <w:rPr>
          <w:spacing w:val="-2"/>
          <w:kern w:val="18"/>
          <w:lang w:val="en-US"/>
        </w:rPr>
        <w:t>Balanis A.C. Antenna Theory: Analysis and Design. – 4th ed. – Hoboken, NJ, USA: Wiley, 2016. – 1104 p</w:t>
      </w:r>
      <w:r w:rsidRPr="00D7580C">
        <w:rPr>
          <w:lang w:val="en-US"/>
        </w:rPr>
        <w:t xml:space="preserve">. </w:t>
      </w:r>
      <w:r w:rsidRPr="009074A8">
        <w:rPr>
          <w:color w:val="FF0000"/>
        </w:rPr>
        <w:t>Англоязычная</w:t>
      </w:r>
      <w:r w:rsidRPr="009074A8">
        <w:rPr>
          <w:color w:val="FF0000"/>
          <w:lang w:val="en-US"/>
        </w:rPr>
        <w:t xml:space="preserve"> </w:t>
      </w:r>
      <w:r w:rsidRPr="009074A8">
        <w:rPr>
          <w:color w:val="FF0000"/>
        </w:rPr>
        <w:t>книга</w:t>
      </w:r>
      <w:r w:rsidRPr="009074A8">
        <w:rPr>
          <w:color w:val="FF0000"/>
          <w:lang w:val="en-US"/>
        </w:rPr>
        <w:t>.</w:t>
      </w:r>
    </w:p>
    <w:p w14:paraId="62D09AC3" w14:textId="7BA29026" w:rsidR="009074A8" w:rsidRPr="00D7580C" w:rsidRDefault="006A640D" w:rsidP="009074A8">
      <w:pPr>
        <w:pStyle w:val="af9"/>
      </w:pPr>
      <w:r>
        <w:t>11</w:t>
      </w:r>
      <w:r w:rsidR="009074A8" w:rsidRPr="00D7580C">
        <w:t xml:space="preserve">. Лобова Г.А. Перспективы Югорской зоны нефтенакопления по комплексу геолого- геофизических данных: автореф. дис. … канд. геол.-минерал. наук. – Ханты-Мансийск, 2009. – 24 с. </w:t>
      </w:r>
      <w:r w:rsidR="009074A8" w:rsidRPr="009074A8">
        <w:rPr>
          <w:color w:val="FF0000"/>
        </w:rPr>
        <w:t>Диссертация</w:t>
      </w:r>
    </w:p>
    <w:p w14:paraId="0613723F" w14:textId="7CADD1EE" w:rsidR="00D66A91" w:rsidRPr="00EC2D50" w:rsidRDefault="006A640D">
      <w:pPr>
        <w:pStyle w:val="af9"/>
        <w:rPr>
          <w:lang w:val="en-US"/>
        </w:rPr>
      </w:pPr>
      <w:r w:rsidRPr="006A640D">
        <w:rPr>
          <w:lang w:val="en-US"/>
        </w:rPr>
        <w:t>12</w:t>
      </w:r>
      <w:r w:rsidR="00D66A91" w:rsidRPr="00EC2D50">
        <w:rPr>
          <w:lang w:val="en-US"/>
        </w:rPr>
        <w:t xml:space="preserve">. </w:t>
      </w:r>
      <w:r w:rsidR="009074A8" w:rsidRPr="009074A8">
        <w:rPr>
          <w:lang w:val="en-US"/>
        </w:rPr>
        <w:t>Active retrieval augmented generation / Zh. Jiang, F. Xu, L. Gao, Zh. Sun, Q. Liu, J. Dwivedi-Yu, Y. Yang, J. Callan, G. Neubig // Proceedings of the 2023 Conference on Empirical Methods in Natural Language Processing. – Singapore: ACL 2023. – P. 7969–7992.</w:t>
      </w:r>
      <w:r w:rsidR="009074A8">
        <w:rPr>
          <w:lang w:val="en-US"/>
        </w:rPr>
        <w:t xml:space="preserve"> </w:t>
      </w:r>
      <w:r w:rsidR="009074A8" w:rsidRPr="00132748">
        <w:rPr>
          <w:color w:val="FF0000"/>
        </w:rPr>
        <w:t>Материалы</w:t>
      </w:r>
      <w:r w:rsidR="009074A8" w:rsidRPr="009074A8">
        <w:rPr>
          <w:color w:val="FF0000"/>
          <w:lang w:val="en-US"/>
        </w:rPr>
        <w:t xml:space="preserve"> </w:t>
      </w:r>
      <w:r w:rsidR="009074A8">
        <w:rPr>
          <w:color w:val="FF0000"/>
        </w:rPr>
        <w:t>зарубежной</w:t>
      </w:r>
      <w:r w:rsidR="009074A8" w:rsidRPr="009074A8">
        <w:rPr>
          <w:color w:val="FF0000"/>
          <w:lang w:val="en-US"/>
        </w:rPr>
        <w:t xml:space="preserve"> </w:t>
      </w:r>
      <w:r w:rsidR="009074A8" w:rsidRPr="00132748">
        <w:rPr>
          <w:color w:val="FF0000"/>
        </w:rPr>
        <w:t>конференции</w:t>
      </w:r>
      <w:r w:rsidR="009074A8" w:rsidRPr="009074A8">
        <w:rPr>
          <w:color w:val="FF0000"/>
          <w:lang w:val="en-US"/>
        </w:rPr>
        <w:t xml:space="preserve"> (4 </w:t>
      </w:r>
      <w:r w:rsidR="009074A8">
        <w:rPr>
          <w:color w:val="FF0000"/>
        </w:rPr>
        <w:t>и</w:t>
      </w:r>
      <w:r w:rsidR="009074A8" w:rsidRPr="009074A8">
        <w:rPr>
          <w:color w:val="FF0000"/>
          <w:lang w:val="en-US"/>
        </w:rPr>
        <w:t xml:space="preserve"> </w:t>
      </w:r>
      <w:r w:rsidR="009074A8">
        <w:rPr>
          <w:color w:val="FF0000"/>
        </w:rPr>
        <w:t>более</w:t>
      </w:r>
      <w:r w:rsidR="009074A8" w:rsidRPr="009074A8">
        <w:rPr>
          <w:color w:val="FF0000"/>
          <w:lang w:val="en-US"/>
        </w:rPr>
        <w:t xml:space="preserve"> </w:t>
      </w:r>
      <w:r w:rsidR="009074A8">
        <w:rPr>
          <w:color w:val="FF0000"/>
        </w:rPr>
        <w:t>авторов</w:t>
      </w:r>
      <w:r w:rsidR="009074A8" w:rsidRPr="009074A8">
        <w:rPr>
          <w:color w:val="FF0000"/>
          <w:lang w:val="en-US"/>
        </w:rPr>
        <w:t>).</w:t>
      </w:r>
      <w:r w:rsidR="00D66A91" w:rsidRPr="00EC2D50">
        <w:rPr>
          <w:lang w:val="en-US"/>
        </w:rPr>
        <w:t xml:space="preserve"> </w:t>
      </w:r>
    </w:p>
    <w:p w14:paraId="3312829A" w14:textId="2404F146" w:rsidR="00D66A91" w:rsidRPr="00802205" w:rsidRDefault="00D66A91">
      <w:pPr>
        <w:pStyle w:val="af9"/>
      </w:pPr>
      <w:r w:rsidRPr="00D7580C">
        <w:rPr>
          <w:lang w:val="en-US"/>
        </w:rPr>
        <w:t>1</w:t>
      </w:r>
      <w:r w:rsidR="006A640D" w:rsidRPr="006A640D">
        <w:rPr>
          <w:lang w:val="en-US"/>
        </w:rPr>
        <w:t>3</w:t>
      </w:r>
      <w:r w:rsidRPr="00D7580C">
        <w:rPr>
          <w:lang w:val="en-US"/>
        </w:rPr>
        <w:t xml:space="preserve">. </w:t>
      </w:r>
      <w:r w:rsidR="006A640D" w:rsidRPr="006A640D">
        <w:rPr>
          <w:lang w:val="en-US"/>
        </w:rPr>
        <w:t>Vikramkumar. Bayes and naive bayes classifier / Vik-ramkumar, B. Vijaykumar, Trilochan // arXiv e-prints. – 2014. – Art. no. arXiv:1404.0933. DOI</w:t>
      </w:r>
      <w:r w:rsidR="006A640D" w:rsidRPr="00802205">
        <w:t>:10.48550/</w:t>
      </w:r>
      <w:r w:rsidR="006A640D" w:rsidRPr="006A640D">
        <w:rPr>
          <w:lang w:val="en-US"/>
        </w:rPr>
        <w:t>arXiv</w:t>
      </w:r>
      <w:r w:rsidR="006A640D" w:rsidRPr="00802205">
        <w:t>.1404. 0933</w:t>
      </w:r>
      <w:r w:rsidRPr="00802205">
        <w:t xml:space="preserve">. </w:t>
      </w:r>
      <w:r w:rsidR="009074A8" w:rsidRPr="009074A8">
        <w:rPr>
          <w:color w:val="FF0000"/>
        </w:rPr>
        <w:t>Препринт</w:t>
      </w:r>
      <w:r w:rsidR="009074A8" w:rsidRPr="00802205">
        <w:rPr>
          <w:color w:val="FF0000"/>
        </w:rPr>
        <w:t>.</w:t>
      </w:r>
    </w:p>
    <w:p w14:paraId="68290BC2" w14:textId="524CF26A" w:rsidR="00D66A91" w:rsidRPr="009074A8" w:rsidRDefault="00D66A91">
      <w:pPr>
        <w:pStyle w:val="af9"/>
        <w:rPr>
          <w:color w:val="FF0000"/>
          <w:lang w:val="en-US"/>
        </w:rPr>
      </w:pPr>
      <w:r w:rsidRPr="00D7580C">
        <w:lastRenderedPageBreak/>
        <w:t>1</w:t>
      </w:r>
      <w:r w:rsidR="006A640D">
        <w:t>4</w:t>
      </w:r>
      <w:r w:rsidRPr="00D7580C">
        <w:t xml:space="preserve">. Лобова Г.А. Влияние палеоклимата на геотермический режим и реализацию нефтегенерационного потенциала баженовских отложений юго-востока Западной Сибири / Г.А. Лобова, В.В. Стоцкий, В.И. Исаев </w:t>
      </w:r>
      <w:r w:rsidR="00E74666" w:rsidRPr="00D7580C">
        <w:t xml:space="preserve">и др. </w:t>
      </w:r>
      <w:r w:rsidRPr="00D7580C">
        <w:t xml:space="preserve">// Нефтегазовая геология. Теория и практика. – 2014. – Т. 9, № 3 </w:t>
      </w:r>
      <w:r w:rsidR="001B4E9A" w:rsidRPr="00D7580C">
        <w:t xml:space="preserve">[Электронный ресурс]. – </w:t>
      </w:r>
      <w:r w:rsidR="001B4E9A" w:rsidRPr="00D7580C">
        <w:rPr>
          <w:lang w:val="en-US"/>
        </w:rPr>
        <w:t>URL</w:t>
      </w:r>
      <w:r w:rsidR="001B4E9A" w:rsidRPr="00D7580C">
        <w:t xml:space="preserve">: </w:t>
      </w:r>
      <w:r w:rsidRPr="00D7580C">
        <w:t>http://www.ngtp.ru/rub/</w:t>
      </w:r>
      <w:r w:rsidR="00871EF3" w:rsidRPr="00D7580C">
        <w:t xml:space="preserve"> </w:t>
      </w:r>
      <w:r w:rsidRPr="00D7580C">
        <w:t>4/31_2014.pdf (дата обращения</w:t>
      </w:r>
      <w:r w:rsidR="00BC3E7F" w:rsidRPr="00D7580C">
        <w:t>:</w:t>
      </w:r>
      <w:r w:rsidRPr="00D7580C">
        <w:t xml:space="preserve"> 01.07.2014). </w:t>
      </w:r>
      <w:r w:rsidR="009074A8" w:rsidRPr="009074A8">
        <w:rPr>
          <w:color w:val="FF0000"/>
        </w:rPr>
        <w:t>Электронн</w:t>
      </w:r>
      <w:r w:rsidR="009074A8">
        <w:rPr>
          <w:color w:val="FF0000"/>
        </w:rPr>
        <w:t>ое</w:t>
      </w:r>
      <w:r w:rsidR="009074A8" w:rsidRPr="009074A8">
        <w:rPr>
          <w:color w:val="FF0000"/>
          <w:lang w:val="en-US"/>
        </w:rPr>
        <w:t xml:space="preserve"> </w:t>
      </w:r>
      <w:r w:rsidR="009074A8">
        <w:rPr>
          <w:color w:val="FF0000"/>
        </w:rPr>
        <w:t>издание</w:t>
      </w:r>
      <w:r w:rsidR="009074A8" w:rsidRPr="009074A8">
        <w:rPr>
          <w:color w:val="FF0000"/>
          <w:lang w:val="en-US"/>
        </w:rPr>
        <w:t>.</w:t>
      </w:r>
    </w:p>
    <w:p w14:paraId="71D05090" w14:textId="1DDB66F9" w:rsidR="009074A8" w:rsidRDefault="00E74666" w:rsidP="009074A8">
      <w:pPr>
        <w:pStyle w:val="af9"/>
        <w:rPr>
          <w:color w:val="FF0000"/>
          <w:lang w:val="en-US"/>
        </w:rPr>
      </w:pPr>
      <w:r w:rsidRPr="009074A8">
        <w:rPr>
          <w:lang w:val="en-US"/>
        </w:rPr>
        <w:t>1</w:t>
      </w:r>
      <w:r w:rsidR="006A640D" w:rsidRPr="006A640D">
        <w:rPr>
          <w:lang w:val="en-US"/>
        </w:rPr>
        <w:t>5</w:t>
      </w:r>
      <w:r w:rsidRPr="009074A8">
        <w:rPr>
          <w:lang w:val="en-US"/>
        </w:rPr>
        <w:t xml:space="preserve">. </w:t>
      </w:r>
      <w:r w:rsidR="009074A8" w:rsidRPr="009074A8">
        <w:rPr>
          <w:lang w:val="en-US"/>
        </w:rPr>
        <w:t xml:space="preserve">Clupper T. Cut-off frequency prediction for MMW coaxial interconnects / T. Clupper, Ch. Blair, J. Broomall // EDI CON online – 2019 </w:t>
      </w:r>
      <w:bookmarkStart w:id="5" w:name="_Hlk224500528"/>
      <w:r w:rsidR="009074A8" w:rsidRPr="009074A8">
        <w:rPr>
          <w:lang w:val="en-US"/>
        </w:rPr>
        <w:t>[</w:t>
      </w:r>
      <w:r w:rsidR="009074A8" w:rsidRPr="009074A8">
        <w:t>Электронный</w:t>
      </w:r>
      <w:r w:rsidR="009074A8" w:rsidRPr="009074A8">
        <w:rPr>
          <w:lang w:val="en-US"/>
        </w:rPr>
        <w:t xml:space="preserve"> </w:t>
      </w:r>
      <w:r w:rsidR="009074A8" w:rsidRPr="009074A8">
        <w:t>ресурс</w:t>
      </w:r>
      <w:r w:rsidR="009074A8" w:rsidRPr="009074A8">
        <w:rPr>
          <w:lang w:val="en-US"/>
        </w:rPr>
        <w:t xml:space="preserve">]. – URL: </w:t>
      </w:r>
      <w:bookmarkEnd w:id="5"/>
      <w:r w:rsidR="009074A8" w:rsidRPr="009074A8">
        <w:rPr>
          <w:lang w:val="en-US"/>
        </w:rPr>
        <w:t>https://edicononline.com/wpcontent/uploads/sites/6/2019/10/7_Cut-off-frequency-prediction-for-MMW-coaxial-interconnects-2.pdf (</w:t>
      </w:r>
      <w:r w:rsidR="009074A8" w:rsidRPr="009074A8">
        <w:t>дата</w:t>
      </w:r>
      <w:r w:rsidR="009074A8" w:rsidRPr="009074A8">
        <w:rPr>
          <w:lang w:val="en-US"/>
        </w:rPr>
        <w:t xml:space="preserve"> </w:t>
      </w:r>
      <w:r w:rsidR="009074A8" w:rsidRPr="009074A8">
        <w:t>обращения</w:t>
      </w:r>
      <w:r w:rsidR="009074A8" w:rsidRPr="009074A8">
        <w:rPr>
          <w:lang w:val="en-US"/>
        </w:rPr>
        <w:t xml:space="preserve">: 12.03.2025). </w:t>
      </w:r>
      <w:r w:rsidR="009074A8" w:rsidRPr="009074A8">
        <w:rPr>
          <w:color w:val="FF0000"/>
        </w:rPr>
        <w:t>Ссылка</w:t>
      </w:r>
      <w:r w:rsidR="009074A8" w:rsidRPr="009074A8">
        <w:rPr>
          <w:color w:val="FF0000"/>
          <w:lang w:val="en-US"/>
        </w:rPr>
        <w:t xml:space="preserve"> </w:t>
      </w:r>
      <w:r w:rsidR="009074A8" w:rsidRPr="009074A8">
        <w:rPr>
          <w:color w:val="FF0000"/>
        </w:rPr>
        <w:t>на</w:t>
      </w:r>
      <w:r w:rsidR="009074A8" w:rsidRPr="009074A8">
        <w:rPr>
          <w:color w:val="FF0000"/>
          <w:lang w:val="en-US"/>
        </w:rPr>
        <w:t xml:space="preserve"> </w:t>
      </w:r>
      <w:r w:rsidR="009074A8" w:rsidRPr="009074A8">
        <w:rPr>
          <w:color w:val="FF0000"/>
        </w:rPr>
        <w:t>интернет</w:t>
      </w:r>
      <w:r w:rsidR="009074A8" w:rsidRPr="009074A8">
        <w:rPr>
          <w:color w:val="FF0000"/>
          <w:lang w:val="en-US"/>
        </w:rPr>
        <w:t>-</w:t>
      </w:r>
      <w:r w:rsidR="009074A8" w:rsidRPr="009074A8">
        <w:rPr>
          <w:color w:val="FF0000"/>
        </w:rPr>
        <w:t>источник</w:t>
      </w:r>
      <w:r w:rsidR="009074A8" w:rsidRPr="009074A8">
        <w:rPr>
          <w:color w:val="FF0000"/>
          <w:lang w:val="en-US"/>
        </w:rPr>
        <w:t>.</w:t>
      </w:r>
    </w:p>
    <w:p w14:paraId="5DD8B18B" w14:textId="774C4621" w:rsidR="006A640D" w:rsidRPr="006A640D" w:rsidRDefault="006A640D" w:rsidP="006A640D">
      <w:pPr>
        <w:pStyle w:val="a3"/>
        <w:rPr>
          <w:spacing w:val="-4"/>
          <w:kern w:val="18"/>
          <w:sz w:val="18"/>
          <w:szCs w:val="18"/>
          <w:lang w:val="en-US"/>
        </w:rPr>
      </w:pPr>
      <w:r w:rsidRPr="00422C75">
        <w:rPr>
          <w:bCs/>
          <w:sz w:val="18"/>
          <w:szCs w:val="18"/>
          <w:lang w:val="en-US"/>
        </w:rPr>
        <w:t xml:space="preserve">23. </w:t>
      </w:r>
      <w:r w:rsidRPr="00132748">
        <w:rPr>
          <w:bCs/>
          <w:sz w:val="18"/>
          <w:szCs w:val="18"/>
          <w:lang w:val="en-GB"/>
        </w:rPr>
        <w:t>Lithium Battery 72Ah. LT</w:t>
      </w:r>
      <w:r w:rsidRPr="00132748">
        <w:rPr>
          <w:bCs/>
          <w:sz w:val="18"/>
          <w:szCs w:val="18"/>
          <w:lang w:val="en-US"/>
        </w:rPr>
        <w:t>-</w:t>
      </w:r>
      <w:r w:rsidRPr="00132748">
        <w:rPr>
          <w:bCs/>
          <w:sz w:val="18"/>
          <w:szCs w:val="18"/>
          <w:lang w:val="en-GB"/>
        </w:rPr>
        <w:t>spice model</w:t>
      </w:r>
      <w:r w:rsidRPr="00132748">
        <w:rPr>
          <w:bCs/>
          <w:sz w:val="18"/>
          <w:szCs w:val="18"/>
          <w:lang w:val="en-US"/>
        </w:rPr>
        <w:t xml:space="preserve"> </w:t>
      </w:r>
      <w:r w:rsidRPr="00132748">
        <w:rPr>
          <w:bCs/>
          <w:sz w:val="18"/>
          <w:szCs w:val="18"/>
          <w:lang w:val="en-GB"/>
        </w:rPr>
        <w:t xml:space="preserve">// Electronics Forum (Circuits, Projects and Microcontrollers) </w:t>
      </w:r>
      <w:r w:rsidRPr="00132748">
        <w:rPr>
          <w:bCs/>
          <w:sz w:val="18"/>
          <w:szCs w:val="18"/>
          <w:lang w:val="en-US"/>
        </w:rPr>
        <w:t>[</w:t>
      </w:r>
      <w:r w:rsidRPr="00132748">
        <w:rPr>
          <w:bCs/>
          <w:sz w:val="18"/>
          <w:szCs w:val="18"/>
        </w:rPr>
        <w:t>Электрон</w:t>
      </w:r>
      <w:r w:rsidRPr="00132748">
        <w:rPr>
          <w:bCs/>
          <w:sz w:val="18"/>
          <w:szCs w:val="18"/>
          <w:lang w:val="en-US"/>
        </w:rPr>
        <w:t>-</w:t>
      </w:r>
      <w:r w:rsidRPr="00132748">
        <w:rPr>
          <w:bCs/>
          <w:sz w:val="18"/>
          <w:szCs w:val="18"/>
        </w:rPr>
        <w:t>ный</w:t>
      </w:r>
      <w:r w:rsidRPr="00132748">
        <w:rPr>
          <w:bCs/>
          <w:sz w:val="18"/>
          <w:szCs w:val="18"/>
          <w:lang w:val="en-US"/>
        </w:rPr>
        <w:t xml:space="preserve"> </w:t>
      </w:r>
      <w:r w:rsidRPr="00132748">
        <w:rPr>
          <w:bCs/>
          <w:sz w:val="18"/>
          <w:szCs w:val="18"/>
        </w:rPr>
        <w:t>ресурс</w:t>
      </w:r>
      <w:r w:rsidRPr="00132748">
        <w:rPr>
          <w:bCs/>
          <w:sz w:val="18"/>
          <w:szCs w:val="18"/>
          <w:lang w:val="en-US"/>
        </w:rPr>
        <w:t>].</w:t>
      </w:r>
      <w:r w:rsidRPr="00132748">
        <w:rPr>
          <w:bCs/>
          <w:sz w:val="18"/>
          <w:szCs w:val="18"/>
          <w:lang w:val="en-GB"/>
        </w:rPr>
        <w:t xml:space="preserve"> – URL: https://www.electro-tech-online.com/</w:t>
      </w:r>
      <w:r w:rsidRPr="00132748">
        <w:rPr>
          <w:bCs/>
          <w:sz w:val="18"/>
          <w:szCs w:val="18"/>
          <w:lang w:val="en-US"/>
        </w:rPr>
        <w:t xml:space="preserve"> </w:t>
      </w:r>
      <w:r w:rsidRPr="00132748">
        <w:rPr>
          <w:bCs/>
          <w:sz w:val="18"/>
          <w:szCs w:val="18"/>
          <w:lang w:val="en-GB"/>
        </w:rPr>
        <w:t>threads/lithium-battery-72ah-ltspice-model.159067</w:t>
      </w:r>
      <w:r w:rsidRPr="00132748">
        <w:rPr>
          <w:bCs/>
          <w:sz w:val="18"/>
          <w:szCs w:val="18"/>
          <w:lang w:val="en-US"/>
        </w:rPr>
        <w:t xml:space="preserve">, </w:t>
      </w:r>
      <w:r w:rsidRPr="00132748">
        <w:rPr>
          <w:bCs/>
          <w:sz w:val="18"/>
          <w:szCs w:val="18"/>
        </w:rPr>
        <w:t>свободный</w:t>
      </w:r>
      <w:r w:rsidRPr="00132748">
        <w:rPr>
          <w:bCs/>
          <w:sz w:val="18"/>
          <w:szCs w:val="18"/>
          <w:lang w:val="en-GB"/>
        </w:rPr>
        <w:t xml:space="preserve"> (</w:t>
      </w:r>
      <w:r w:rsidRPr="00132748">
        <w:rPr>
          <w:bCs/>
          <w:sz w:val="18"/>
          <w:szCs w:val="18"/>
        </w:rPr>
        <w:t>дата</w:t>
      </w:r>
      <w:r w:rsidRPr="00132748">
        <w:rPr>
          <w:bCs/>
          <w:sz w:val="18"/>
          <w:szCs w:val="18"/>
          <w:lang w:val="en-GB"/>
        </w:rPr>
        <w:t xml:space="preserve"> </w:t>
      </w:r>
      <w:r w:rsidRPr="00132748">
        <w:rPr>
          <w:bCs/>
          <w:sz w:val="18"/>
          <w:szCs w:val="18"/>
        </w:rPr>
        <w:t>обращения</w:t>
      </w:r>
      <w:r w:rsidRPr="00132748">
        <w:rPr>
          <w:bCs/>
          <w:sz w:val="18"/>
          <w:szCs w:val="18"/>
          <w:lang w:val="en-GB"/>
        </w:rPr>
        <w:t>: 01.10.2024).</w:t>
      </w:r>
      <w:r w:rsidRPr="006A640D">
        <w:rPr>
          <w:bCs/>
          <w:sz w:val="18"/>
          <w:szCs w:val="18"/>
          <w:lang w:val="en-US"/>
        </w:rPr>
        <w:t xml:space="preserve"> </w:t>
      </w:r>
      <w:r w:rsidRPr="006A640D">
        <w:rPr>
          <w:bCs/>
          <w:color w:val="FF0000"/>
          <w:sz w:val="18"/>
          <w:szCs w:val="18"/>
          <w:lang w:val="en-US"/>
        </w:rPr>
        <w:t>Ссылка на сайт.</w:t>
      </w:r>
    </w:p>
    <w:p w14:paraId="3BB2F8A8" w14:textId="0595B1CC" w:rsidR="006A640D" w:rsidRPr="00802205" w:rsidRDefault="00642768" w:rsidP="006A640D">
      <w:pPr>
        <w:pStyle w:val="af9"/>
      </w:pPr>
      <w:r w:rsidRPr="00D7580C">
        <w:rPr>
          <w:lang w:val="en-US"/>
        </w:rPr>
        <w:t>1</w:t>
      </w:r>
      <w:r w:rsidR="006A640D" w:rsidRPr="006A640D">
        <w:rPr>
          <w:lang w:val="en-US"/>
        </w:rPr>
        <w:t>6</w:t>
      </w:r>
      <w:r w:rsidR="00FA5773" w:rsidRPr="00D7580C">
        <w:rPr>
          <w:lang w:val="en-US"/>
        </w:rPr>
        <w:t xml:space="preserve">. JESD8-23 // JEDEC Global Standards for the Microelectronics Industry </w:t>
      </w:r>
      <w:bookmarkStart w:id="6" w:name="_Hlk206770368"/>
      <w:bookmarkStart w:id="7" w:name="_Hlk206767637"/>
      <w:r w:rsidR="00FA5773" w:rsidRPr="00D7580C">
        <w:rPr>
          <w:lang w:val="en-US"/>
        </w:rPr>
        <w:t>[</w:t>
      </w:r>
      <w:r w:rsidR="00FA5773" w:rsidRPr="00D7580C">
        <w:t>Электронный</w:t>
      </w:r>
      <w:r w:rsidR="00FA5773" w:rsidRPr="00D7580C">
        <w:rPr>
          <w:lang w:val="en-US"/>
        </w:rPr>
        <w:t xml:space="preserve"> </w:t>
      </w:r>
      <w:r w:rsidR="00FA5773" w:rsidRPr="00D7580C">
        <w:t>ресурс</w:t>
      </w:r>
      <w:r w:rsidR="00FA5773" w:rsidRPr="00D7580C">
        <w:rPr>
          <w:lang w:val="en-US"/>
        </w:rPr>
        <w:t xml:space="preserve">]. – </w:t>
      </w:r>
      <w:bookmarkEnd w:id="6"/>
      <w:r w:rsidR="00FA5773" w:rsidRPr="00D7580C">
        <w:rPr>
          <w:lang w:val="en-US"/>
        </w:rPr>
        <w:t xml:space="preserve">URL: </w:t>
      </w:r>
      <w:bookmarkEnd w:id="7"/>
      <w:r w:rsidR="00FA5773" w:rsidRPr="00D7580C">
        <w:rPr>
          <w:lang w:val="en-US"/>
        </w:rPr>
        <w:t>https://www.jedec.org/sites/default/files/docs/JESD8-23.pdf (дата обращения: 17.04.2025).</w:t>
      </w:r>
      <w:r w:rsidR="006A640D" w:rsidRPr="006A640D">
        <w:rPr>
          <w:lang w:val="en-US"/>
        </w:rPr>
        <w:t xml:space="preserve"> </w:t>
      </w:r>
      <w:r w:rsidR="006A640D" w:rsidRPr="009074A8">
        <w:rPr>
          <w:color w:val="FF0000"/>
        </w:rPr>
        <w:t>Ссылка</w:t>
      </w:r>
      <w:r w:rsidR="006A640D" w:rsidRPr="00802205">
        <w:rPr>
          <w:color w:val="FF0000"/>
        </w:rPr>
        <w:t xml:space="preserve"> </w:t>
      </w:r>
      <w:r w:rsidR="006A640D" w:rsidRPr="009074A8">
        <w:rPr>
          <w:color w:val="FF0000"/>
        </w:rPr>
        <w:t>на</w:t>
      </w:r>
      <w:r w:rsidR="006A640D" w:rsidRPr="00802205">
        <w:rPr>
          <w:color w:val="FF0000"/>
        </w:rPr>
        <w:t xml:space="preserve"> </w:t>
      </w:r>
      <w:r w:rsidR="006A640D">
        <w:rPr>
          <w:color w:val="FF0000"/>
        </w:rPr>
        <w:t>сайт</w:t>
      </w:r>
      <w:r w:rsidR="006A640D" w:rsidRPr="00802205">
        <w:rPr>
          <w:color w:val="FF0000"/>
        </w:rPr>
        <w:t>.</w:t>
      </w:r>
    </w:p>
    <w:p w14:paraId="36F67980" w14:textId="67E9CD25" w:rsidR="00EC2D50" w:rsidRPr="006A640D" w:rsidRDefault="00EC2D50" w:rsidP="00EC2D50">
      <w:pPr>
        <w:pStyle w:val="a3"/>
        <w:rPr>
          <w:spacing w:val="-4"/>
          <w:kern w:val="18"/>
          <w:sz w:val="18"/>
          <w:szCs w:val="18"/>
        </w:rPr>
      </w:pPr>
      <w:r w:rsidRPr="00802205">
        <w:rPr>
          <w:spacing w:val="-4"/>
          <w:kern w:val="18"/>
          <w:sz w:val="18"/>
          <w:szCs w:val="18"/>
        </w:rPr>
        <w:t>1</w:t>
      </w:r>
      <w:r w:rsidR="006A640D" w:rsidRPr="00802205">
        <w:rPr>
          <w:spacing w:val="-4"/>
          <w:kern w:val="18"/>
          <w:sz w:val="18"/>
          <w:szCs w:val="18"/>
        </w:rPr>
        <w:t>7</w:t>
      </w:r>
      <w:r w:rsidRPr="00802205">
        <w:rPr>
          <w:spacing w:val="-4"/>
          <w:kern w:val="18"/>
          <w:sz w:val="18"/>
          <w:szCs w:val="18"/>
        </w:rPr>
        <w:t xml:space="preserve">. </w:t>
      </w:r>
      <w:r w:rsidRPr="00132748">
        <w:rPr>
          <w:spacing w:val="-4"/>
          <w:kern w:val="18"/>
          <w:sz w:val="18"/>
          <w:szCs w:val="18"/>
        </w:rPr>
        <w:t>Пат</w:t>
      </w:r>
      <w:r w:rsidRPr="00802205">
        <w:rPr>
          <w:spacing w:val="-4"/>
          <w:kern w:val="18"/>
          <w:sz w:val="18"/>
          <w:szCs w:val="18"/>
        </w:rPr>
        <w:t xml:space="preserve">. 124059 </w:t>
      </w:r>
      <w:r w:rsidRPr="00132748">
        <w:rPr>
          <w:spacing w:val="-4"/>
          <w:kern w:val="18"/>
          <w:sz w:val="18"/>
          <w:szCs w:val="18"/>
        </w:rPr>
        <w:t>РФ</w:t>
      </w:r>
      <w:r w:rsidRPr="00802205">
        <w:rPr>
          <w:spacing w:val="-4"/>
          <w:kern w:val="18"/>
          <w:sz w:val="18"/>
          <w:szCs w:val="18"/>
        </w:rPr>
        <w:t xml:space="preserve">, </w:t>
      </w:r>
      <w:r w:rsidRPr="00132748">
        <w:rPr>
          <w:spacing w:val="-4"/>
          <w:kern w:val="18"/>
          <w:sz w:val="18"/>
          <w:szCs w:val="18"/>
        </w:rPr>
        <w:t>МПК</w:t>
      </w:r>
      <w:r w:rsidRPr="00802205">
        <w:rPr>
          <w:spacing w:val="-4"/>
          <w:kern w:val="18"/>
          <w:sz w:val="18"/>
          <w:szCs w:val="18"/>
        </w:rPr>
        <w:t xml:space="preserve"> </w:t>
      </w:r>
      <w:r w:rsidRPr="006A640D">
        <w:rPr>
          <w:spacing w:val="-4"/>
          <w:kern w:val="18"/>
          <w:sz w:val="18"/>
          <w:szCs w:val="18"/>
          <w:lang w:val="en-US"/>
        </w:rPr>
        <w:t>H </w:t>
      </w:r>
      <w:r w:rsidRPr="00802205">
        <w:rPr>
          <w:spacing w:val="-4"/>
          <w:kern w:val="18"/>
          <w:sz w:val="18"/>
          <w:szCs w:val="18"/>
        </w:rPr>
        <w:t>01</w:t>
      </w:r>
      <w:r w:rsidRPr="006A640D">
        <w:rPr>
          <w:spacing w:val="-4"/>
          <w:kern w:val="18"/>
          <w:sz w:val="18"/>
          <w:szCs w:val="18"/>
          <w:lang w:val="en-US"/>
        </w:rPr>
        <w:t> R </w:t>
      </w:r>
      <w:r w:rsidRPr="00802205">
        <w:rPr>
          <w:spacing w:val="-4"/>
          <w:kern w:val="18"/>
          <w:sz w:val="18"/>
          <w:szCs w:val="18"/>
        </w:rPr>
        <w:t xml:space="preserve">13/646. </w:t>
      </w:r>
      <w:r w:rsidRPr="00132748">
        <w:rPr>
          <w:spacing w:val="-4"/>
          <w:kern w:val="18"/>
          <w:sz w:val="18"/>
          <w:szCs w:val="18"/>
        </w:rPr>
        <w:t>Диэлектрическая шайба / О.Ю. Морозов (РФ), Ф.А. Михеев (РФ), С.В. Павлов (РФ).  </w:t>
      </w:r>
      <w:r w:rsidRPr="00802205">
        <w:rPr>
          <w:spacing w:val="-4"/>
          <w:kern w:val="18"/>
          <w:sz w:val="18"/>
          <w:szCs w:val="18"/>
        </w:rPr>
        <w:t>– №</w:t>
      </w:r>
      <w:r w:rsidRPr="00132748">
        <w:rPr>
          <w:spacing w:val="-4"/>
          <w:kern w:val="18"/>
          <w:sz w:val="18"/>
          <w:szCs w:val="18"/>
          <w:lang w:val="en-US"/>
        </w:rPr>
        <w:t> </w:t>
      </w:r>
      <w:r w:rsidRPr="00802205">
        <w:rPr>
          <w:spacing w:val="-4"/>
          <w:kern w:val="18"/>
          <w:sz w:val="18"/>
          <w:szCs w:val="18"/>
        </w:rPr>
        <w:t>2</w:t>
      </w:r>
      <w:r w:rsidRPr="00132748">
        <w:rPr>
          <w:spacing w:val="-4"/>
          <w:kern w:val="18"/>
          <w:sz w:val="18"/>
          <w:szCs w:val="18"/>
          <w:lang w:val="en-US"/>
        </w:rPr>
        <w:t> </w:t>
      </w:r>
      <w:r w:rsidRPr="00802205">
        <w:rPr>
          <w:spacing w:val="-4"/>
          <w:kern w:val="18"/>
          <w:sz w:val="18"/>
          <w:szCs w:val="18"/>
        </w:rPr>
        <w:t>012</w:t>
      </w:r>
      <w:r w:rsidRPr="00132748">
        <w:rPr>
          <w:spacing w:val="-4"/>
          <w:kern w:val="18"/>
          <w:sz w:val="18"/>
          <w:szCs w:val="18"/>
          <w:lang w:val="en-US"/>
        </w:rPr>
        <w:t> </w:t>
      </w:r>
      <w:r w:rsidRPr="00802205">
        <w:rPr>
          <w:spacing w:val="-4"/>
          <w:kern w:val="18"/>
          <w:sz w:val="18"/>
          <w:szCs w:val="18"/>
        </w:rPr>
        <w:t>127</w:t>
      </w:r>
      <w:r>
        <w:rPr>
          <w:spacing w:val="-4"/>
          <w:kern w:val="18"/>
          <w:sz w:val="18"/>
          <w:szCs w:val="18"/>
          <w:lang w:val="en-US"/>
        </w:rPr>
        <w:t> </w:t>
      </w:r>
      <w:r w:rsidRPr="00802205">
        <w:rPr>
          <w:spacing w:val="-4"/>
          <w:kern w:val="18"/>
          <w:sz w:val="18"/>
          <w:szCs w:val="18"/>
        </w:rPr>
        <w:t>060</w:t>
      </w:r>
      <w:r w:rsidRPr="00EC2D50">
        <w:rPr>
          <w:spacing w:val="-4"/>
          <w:kern w:val="18"/>
          <w:sz w:val="18"/>
          <w:szCs w:val="18"/>
          <w:lang w:val="en-US"/>
        </w:rPr>
        <w:t> </w:t>
      </w:r>
      <w:r w:rsidRPr="00802205">
        <w:rPr>
          <w:spacing w:val="-4"/>
          <w:kern w:val="18"/>
          <w:sz w:val="18"/>
          <w:szCs w:val="18"/>
        </w:rPr>
        <w:t>/</w:t>
      </w:r>
      <w:r w:rsidRPr="00132748">
        <w:rPr>
          <w:spacing w:val="-4"/>
          <w:kern w:val="18"/>
          <w:sz w:val="18"/>
          <w:szCs w:val="18"/>
          <w:lang w:val="en-US"/>
        </w:rPr>
        <w:t> </w:t>
      </w:r>
      <w:r w:rsidRPr="00802205">
        <w:rPr>
          <w:spacing w:val="-4"/>
          <w:kern w:val="18"/>
          <w:sz w:val="18"/>
          <w:szCs w:val="18"/>
        </w:rPr>
        <w:t xml:space="preserve">07; </w:t>
      </w:r>
      <w:r w:rsidRPr="00132748">
        <w:rPr>
          <w:spacing w:val="-4"/>
          <w:kern w:val="18"/>
          <w:sz w:val="18"/>
          <w:szCs w:val="18"/>
        </w:rPr>
        <w:t>заявл</w:t>
      </w:r>
      <w:r w:rsidRPr="00802205">
        <w:rPr>
          <w:spacing w:val="-4"/>
          <w:kern w:val="18"/>
          <w:sz w:val="18"/>
          <w:szCs w:val="18"/>
        </w:rPr>
        <w:t xml:space="preserve">. 27.06.2012; </w:t>
      </w:r>
      <w:r w:rsidRPr="00132748">
        <w:rPr>
          <w:spacing w:val="-4"/>
          <w:kern w:val="18"/>
          <w:sz w:val="18"/>
          <w:szCs w:val="18"/>
        </w:rPr>
        <w:t>опубл</w:t>
      </w:r>
      <w:r w:rsidRPr="00802205">
        <w:rPr>
          <w:spacing w:val="-4"/>
          <w:kern w:val="18"/>
          <w:sz w:val="18"/>
          <w:szCs w:val="18"/>
        </w:rPr>
        <w:t xml:space="preserve">. 10.01.2013, </w:t>
      </w:r>
      <w:r w:rsidRPr="00132748">
        <w:rPr>
          <w:spacing w:val="-4"/>
          <w:kern w:val="18"/>
          <w:sz w:val="18"/>
          <w:szCs w:val="18"/>
        </w:rPr>
        <w:t>Бюл</w:t>
      </w:r>
      <w:r w:rsidRPr="00802205">
        <w:rPr>
          <w:spacing w:val="-4"/>
          <w:kern w:val="18"/>
          <w:sz w:val="18"/>
          <w:szCs w:val="18"/>
        </w:rPr>
        <w:t>. №</w:t>
      </w:r>
      <w:r w:rsidRPr="00132748">
        <w:rPr>
          <w:spacing w:val="-4"/>
          <w:kern w:val="18"/>
          <w:sz w:val="18"/>
          <w:szCs w:val="18"/>
          <w:lang w:val="en-US"/>
        </w:rPr>
        <w:t> </w:t>
      </w:r>
      <w:r w:rsidRPr="00802205">
        <w:rPr>
          <w:spacing w:val="-4"/>
          <w:kern w:val="18"/>
          <w:sz w:val="18"/>
          <w:szCs w:val="18"/>
        </w:rPr>
        <w:t>1.</w:t>
      </w:r>
      <w:r w:rsidRPr="00132748">
        <w:rPr>
          <w:spacing w:val="-4"/>
          <w:kern w:val="18"/>
          <w:sz w:val="18"/>
          <w:szCs w:val="18"/>
          <w:lang w:val="en-US"/>
        </w:rPr>
        <w:t> </w:t>
      </w:r>
      <w:r w:rsidRPr="00802205">
        <w:rPr>
          <w:spacing w:val="-4"/>
          <w:kern w:val="18"/>
          <w:sz w:val="18"/>
          <w:szCs w:val="18"/>
        </w:rPr>
        <w:t>– 9</w:t>
      </w:r>
      <w:r w:rsidRPr="00132748">
        <w:rPr>
          <w:spacing w:val="-4"/>
          <w:kern w:val="18"/>
          <w:sz w:val="18"/>
          <w:szCs w:val="18"/>
          <w:lang w:val="en-US"/>
        </w:rPr>
        <w:t> </w:t>
      </w:r>
      <w:r w:rsidRPr="00132748">
        <w:rPr>
          <w:spacing w:val="-4"/>
          <w:kern w:val="18"/>
          <w:sz w:val="18"/>
          <w:szCs w:val="18"/>
        </w:rPr>
        <w:t>с</w:t>
      </w:r>
      <w:r w:rsidRPr="00802205">
        <w:rPr>
          <w:spacing w:val="-4"/>
          <w:kern w:val="18"/>
          <w:sz w:val="18"/>
          <w:szCs w:val="18"/>
        </w:rPr>
        <w:t>.</w:t>
      </w:r>
      <w:r w:rsidR="006A640D">
        <w:rPr>
          <w:spacing w:val="-4"/>
          <w:kern w:val="18"/>
          <w:sz w:val="18"/>
          <w:szCs w:val="18"/>
        </w:rPr>
        <w:t xml:space="preserve"> </w:t>
      </w:r>
      <w:r w:rsidR="006A640D" w:rsidRPr="006A640D">
        <w:rPr>
          <w:color w:val="FF0000"/>
          <w:spacing w:val="-4"/>
          <w:kern w:val="18"/>
          <w:sz w:val="18"/>
          <w:szCs w:val="18"/>
        </w:rPr>
        <w:t>Патент на русс. яз.</w:t>
      </w:r>
    </w:p>
    <w:p w14:paraId="289FEDAE" w14:textId="36697214" w:rsidR="00EC2D50" w:rsidRPr="00132748" w:rsidRDefault="00EC2D50" w:rsidP="00EC2D50">
      <w:pPr>
        <w:pStyle w:val="a3"/>
        <w:rPr>
          <w:spacing w:val="-4"/>
          <w:kern w:val="18"/>
          <w:sz w:val="18"/>
          <w:szCs w:val="18"/>
        </w:rPr>
      </w:pPr>
      <w:r w:rsidRPr="00802205">
        <w:rPr>
          <w:spacing w:val="-4"/>
          <w:kern w:val="18"/>
          <w:sz w:val="18"/>
          <w:szCs w:val="18"/>
        </w:rPr>
        <w:t xml:space="preserve">20. </w:t>
      </w:r>
      <w:r w:rsidRPr="00132748">
        <w:rPr>
          <w:spacing w:val="-4"/>
          <w:kern w:val="18"/>
          <w:sz w:val="18"/>
          <w:szCs w:val="18"/>
        </w:rPr>
        <w:t>Пат</w:t>
      </w:r>
      <w:r w:rsidRPr="00802205">
        <w:rPr>
          <w:spacing w:val="-4"/>
          <w:kern w:val="18"/>
          <w:sz w:val="18"/>
          <w:szCs w:val="18"/>
        </w:rPr>
        <w:t>. 4</w:t>
      </w:r>
      <w:r w:rsidRPr="00132748">
        <w:rPr>
          <w:spacing w:val="-4"/>
          <w:kern w:val="18"/>
          <w:sz w:val="18"/>
          <w:szCs w:val="18"/>
          <w:lang w:val="en-US"/>
        </w:rPr>
        <w:t> </w:t>
      </w:r>
      <w:r w:rsidRPr="00802205">
        <w:rPr>
          <w:spacing w:val="-4"/>
          <w:kern w:val="18"/>
          <w:sz w:val="18"/>
          <w:szCs w:val="18"/>
        </w:rPr>
        <w:t>867</w:t>
      </w:r>
      <w:r w:rsidRPr="00132748">
        <w:rPr>
          <w:spacing w:val="-4"/>
          <w:kern w:val="18"/>
          <w:sz w:val="18"/>
          <w:szCs w:val="18"/>
          <w:lang w:val="en-US"/>
        </w:rPr>
        <w:t> </w:t>
      </w:r>
      <w:r w:rsidRPr="00802205">
        <w:rPr>
          <w:spacing w:val="-4"/>
          <w:kern w:val="18"/>
          <w:sz w:val="18"/>
          <w:szCs w:val="18"/>
        </w:rPr>
        <w:t xml:space="preserve">703 </w:t>
      </w:r>
      <w:r w:rsidRPr="00132748">
        <w:rPr>
          <w:spacing w:val="-4"/>
          <w:kern w:val="18"/>
          <w:sz w:val="18"/>
          <w:szCs w:val="18"/>
        </w:rPr>
        <w:t>США</w:t>
      </w:r>
      <w:r w:rsidRPr="00802205">
        <w:rPr>
          <w:spacing w:val="-4"/>
          <w:kern w:val="18"/>
          <w:sz w:val="18"/>
          <w:szCs w:val="18"/>
        </w:rPr>
        <w:t xml:space="preserve">, </w:t>
      </w:r>
      <w:r w:rsidRPr="00132748">
        <w:rPr>
          <w:spacing w:val="-4"/>
          <w:kern w:val="18"/>
          <w:sz w:val="18"/>
          <w:szCs w:val="18"/>
        </w:rPr>
        <w:t>МПК</w:t>
      </w:r>
      <w:r w:rsidRPr="00802205">
        <w:rPr>
          <w:spacing w:val="-4"/>
          <w:kern w:val="18"/>
          <w:sz w:val="18"/>
          <w:szCs w:val="18"/>
        </w:rPr>
        <w:t xml:space="preserve"> </w:t>
      </w:r>
      <w:r w:rsidRPr="00132748">
        <w:rPr>
          <w:spacing w:val="-4"/>
          <w:kern w:val="18"/>
          <w:sz w:val="18"/>
          <w:szCs w:val="18"/>
          <w:lang w:val="en-US"/>
        </w:rPr>
        <w:t>H </w:t>
      </w:r>
      <w:r w:rsidRPr="00802205">
        <w:rPr>
          <w:spacing w:val="-4"/>
          <w:kern w:val="18"/>
          <w:sz w:val="18"/>
          <w:szCs w:val="18"/>
        </w:rPr>
        <w:t>01</w:t>
      </w:r>
      <w:r w:rsidRPr="00132748">
        <w:rPr>
          <w:spacing w:val="-4"/>
          <w:kern w:val="18"/>
          <w:sz w:val="18"/>
          <w:szCs w:val="18"/>
          <w:lang w:val="en-US"/>
        </w:rPr>
        <w:t> R </w:t>
      </w:r>
      <w:r w:rsidRPr="00802205">
        <w:rPr>
          <w:spacing w:val="-4"/>
          <w:kern w:val="18"/>
          <w:sz w:val="18"/>
          <w:szCs w:val="18"/>
        </w:rPr>
        <w:t xml:space="preserve">24/542. </w:t>
      </w:r>
      <w:r w:rsidRPr="00132748">
        <w:rPr>
          <w:spacing w:val="-4"/>
          <w:kern w:val="18"/>
          <w:sz w:val="18"/>
          <w:szCs w:val="18"/>
          <w:lang w:val="en-US"/>
        </w:rPr>
        <w:t>High temperature dielectric bead for coaxial connector / J.R. Flanagan (</w:t>
      </w:r>
      <w:r w:rsidRPr="00132748">
        <w:rPr>
          <w:spacing w:val="-4"/>
          <w:kern w:val="18"/>
          <w:sz w:val="18"/>
          <w:szCs w:val="18"/>
        </w:rPr>
        <w:t>США</w:t>
      </w:r>
      <w:r w:rsidRPr="00132748">
        <w:rPr>
          <w:spacing w:val="-4"/>
          <w:kern w:val="18"/>
          <w:sz w:val="18"/>
          <w:szCs w:val="18"/>
          <w:lang w:val="en-US"/>
        </w:rPr>
        <w:t>), D.J. Critell (</w:t>
      </w:r>
      <w:r w:rsidRPr="00132748">
        <w:rPr>
          <w:spacing w:val="-4"/>
          <w:kern w:val="18"/>
          <w:sz w:val="18"/>
          <w:szCs w:val="18"/>
        </w:rPr>
        <w:t>США</w:t>
      </w:r>
      <w:r w:rsidRPr="00132748">
        <w:rPr>
          <w:spacing w:val="-4"/>
          <w:kern w:val="18"/>
          <w:sz w:val="18"/>
          <w:szCs w:val="18"/>
          <w:lang w:val="en-US"/>
        </w:rPr>
        <w:t>)</w:t>
      </w:r>
      <w:r w:rsidRPr="00EC2D50">
        <w:rPr>
          <w:spacing w:val="-4"/>
          <w:kern w:val="18"/>
          <w:sz w:val="18"/>
          <w:szCs w:val="18"/>
          <w:lang w:val="en-US"/>
        </w:rPr>
        <w:t>.</w:t>
      </w:r>
      <w:r w:rsidRPr="00132748">
        <w:rPr>
          <w:spacing w:val="-4"/>
          <w:kern w:val="18"/>
          <w:sz w:val="18"/>
          <w:szCs w:val="18"/>
          <w:lang w:val="en-US"/>
        </w:rPr>
        <w:t xml:space="preserve"> </w:t>
      </w:r>
      <w:r w:rsidRPr="00EC2D50">
        <w:rPr>
          <w:spacing w:val="-4"/>
          <w:kern w:val="18"/>
          <w:sz w:val="18"/>
          <w:szCs w:val="18"/>
        </w:rPr>
        <w:t>№</w:t>
      </w:r>
      <w:r w:rsidRPr="00132748">
        <w:rPr>
          <w:spacing w:val="-4"/>
          <w:kern w:val="18"/>
          <w:sz w:val="18"/>
          <w:szCs w:val="18"/>
          <w:lang w:val="en-US"/>
        </w:rPr>
        <w:t> </w:t>
      </w:r>
      <w:r w:rsidRPr="00EC2D50">
        <w:rPr>
          <w:spacing w:val="-4"/>
          <w:kern w:val="18"/>
          <w:sz w:val="18"/>
          <w:szCs w:val="18"/>
        </w:rPr>
        <w:t>233</w:t>
      </w:r>
      <w:r w:rsidRPr="00132748">
        <w:rPr>
          <w:spacing w:val="-4"/>
          <w:kern w:val="18"/>
          <w:sz w:val="18"/>
          <w:szCs w:val="18"/>
          <w:lang w:val="en-US"/>
        </w:rPr>
        <w:t> </w:t>
      </w:r>
      <w:r w:rsidRPr="00EC2D50">
        <w:rPr>
          <w:spacing w:val="-4"/>
          <w:kern w:val="18"/>
          <w:sz w:val="18"/>
          <w:szCs w:val="18"/>
        </w:rPr>
        <w:t xml:space="preserve">152; </w:t>
      </w:r>
      <w:r w:rsidRPr="00132748">
        <w:rPr>
          <w:spacing w:val="-4"/>
          <w:kern w:val="18"/>
          <w:sz w:val="18"/>
          <w:szCs w:val="18"/>
        </w:rPr>
        <w:t>заявл</w:t>
      </w:r>
      <w:r w:rsidRPr="00EC2D50">
        <w:rPr>
          <w:spacing w:val="-4"/>
          <w:kern w:val="18"/>
          <w:sz w:val="18"/>
          <w:szCs w:val="18"/>
        </w:rPr>
        <w:t xml:space="preserve">. </w:t>
      </w:r>
      <w:r w:rsidRPr="00132748">
        <w:rPr>
          <w:spacing w:val="-4"/>
          <w:kern w:val="18"/>
          <w:sz w:val="18"/>
          <w:szCs w:val="18"/>
        </w:rPr>
        <w:t>17.08.1988; опубл. 19.09.1989. – 7 с.</w:t>
      </w:r>
      <w:r w:rsidR="006A640D">
        <w:rPr>
          <w:spacing w:val="-4"/>
          <w:kern w:val="18"/>
          <w:sz w:val="18"/>
          <w:szCs w:val="18"/>
        </w:rPr>
        <w:t xml:space="preserve"> </w:t>
      </w:r>
      <w:r w:rsidR="006A640D" w:rsidRPr="006A640D">
        <w:rPr>
          <w:color w:val="FF0000"/>
          <w:spacing w:val="-4"/>
          <w:kern w:val="18"/>
          <w:sz w:val="18"/>
          <w:szCs w:val="18"/>
        </w:rPr>
        <w:t xml:space="preserve">Патент на </w:t>
      </w:r>
      <w:r w:rsidR="006A640D">
        <w:rPr>
          <w:color w:val="FF0000"/>
          <w:spacing w:val="-4"/>
          <w:kern w:val="18"/>
          <w:sz w:val="18"/>
          <w:szCs w:val="18"/>
        </w:rPr>
        <w:t>англ</w:t>
      </w:r>
      <w:r w:rsidR="006A640D" w:rsidRPr="006A640D">
        <w:rPr>
          <w:color w:val="FF0000"/>
          <w:spacing w:val="-4"/>
          <w:kern w:val="18"/>
          <w:sz w:val="18"/>
          <w:szCs w:val="18"/>
        </w:rPr>
        <w:t>. яз.</w:t>
      </w:r>
    </w:p>
    <w:p w14:paraId="47919463" w14:textId="4314C8D7" w:rsidR="00EC2D50" w:rsidRDefault="00EC2D50" w:rsidP="00EC2D50">
      <w:pPr>
        <w:pStyle w:val="af9"/>
        <w:rPr>
          <w:spacing w:val="-4"/>
          <w:kern w:val="18"/>
        </w:rPr>
      </w:pPr>
      <w:r>
        <w:rPr>
          <w:spacing w:val="-4"/>
          <w:kern w:val="18"/>
        </w:rPr>
        <w:t>22</w:t>
      </w:r>
      <w:r w:rsidRPr="00132748">
        <w:rPr>
          <w:spacing w:val="-4"/>
          <w:kern w:val="18"/>
        </w:rPr>
        <w:t xml:space="preserve">. Св-во о гос. регистрации программы для ЭВМ </w:t>
      </w:r>
      <w:r w:rsidRPr="00132748">
        <w:rPr>
          <w:spacing w:val="-4"/>
          <w:kern w:val="18"/>
        </w:rPr>
        <w:br/>
        <w:t xml:space="preserve">№ 2012660373. TALGAT 2011 / Т.Р. Газизов, А.О. Мелкозеров, Т.Т. Газизов и др. – Заявка № 2012618426. Дата поступления </w:t>
      </w:r>
      <w:r w:rsidRPr="00132748">
        <w:rPr>
          <w:spacing w:val="-4"/>
          <w:kern w:val="18"/>
        </w:rPr>
        <w:br/>
        <w:t>5 октября 2012 г. Зарегистрировано в Реестре программ для ЭВМ 16 ноября 2012 г.</w:t>
      </w:r>
      <w:r w:rsidR="006A640D">
        <w:rPr>
          <w:spacing w:val="-4"/>
          <w:kern w:val="18"/>
        </w:rPr>
        <w:t xml:space="preserve"> </w:t>
      </w:r>
      <w:r w:rsidR="006A640D">
        <w:rPr>
          <w:color w:val="FF0000"/>
          <w:spacing w:val="-4"/>
          <w:kern w:val="18"/>
        </w:rPr>
        <w:t xml:space="preserve">Свидетельство о регистрации </w:t>
      </w:r>
    </w:p>
    <w:p w14:paraId="0094D32A" w14:textId="77777777" w:rsidR="00EC2D50" w:rsidRPr="00EC2D50" w:rsidRDefault="00EC2D50">
      <w:pPr>
        <w:pStyle w:val="af9"/>
        <w:rPr>
          <w:sz w:val="16"/>
          <w:szCs w:val="16"/>
        </w:rPr>
      </w:pPr>
    </w:p>
    <w:p w14:paraId="49D2F3B5" w14:textId="070D395D" w:rsidR="00D66A91" w:rsidRPr="00132748" w:rsidRDefault="00D66A91">
      <w:pPr>
        <w:rPr>
          <w:sz w:val="18"/>
          <w:szCs w:val="18"/>
        </w:rPr>
      </w:pPr>
      <w:r w:rsidRPr="00132748">
        <w:rPr>
          <w:sz w:val="18"/>
          <w:szCs w:val="18"/>
        </w:rPr>
        <w:t>__________________________________________________</w:t>
      </w:r>
    </w:p>
    <w:p w14:paraId="1A1D8BFD" w14:textId="7644E73E" w:rsidR="00E80ED9" w:rsidRPr="002E3A64" w:rsidRDefault="00E80ED9">
      <w:pPr>
        <w:pStyle w:val="af9"/>
        <w:rPr>
          <w:sz w:val="16"/>
          <w:szCs w:val="16"/>
        </w:rPr>
      </w:pPr>
    </w:p>
    <w:p w14:paraId="0586E17C" w14:textId="77777777" w:rsidR="00D66A91" w:rsidRPr="00132748" w:rsidRDefault="00D66A91">
      <w:pPr>
        <w:pStyle w:val="a8"/>
        <w:widowControl/>
        <w:suppressAutoHyphens w:val="0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32748">
        <w:rPr>
          <w:rFonts w:ascii="Times New Roman" w:hAnsi="Times New Roman" w:cs="Times New Roman"/>
          <w:sz w:val="18"/>
          <w:szCs w:val="18"/>
        </w:rPr>
        <w:t>Иванов Иван Иванович</w:t>
      </w:r>
    </w:p>
    <w:p w14:paraId="2284F9B0" w14:textId="404784CC" w:rsidR="00FA68C6" w:rsidRPr="00132748" w:rsidRDefault="00FA68C6" w:rsidP="00FA68C6">
      <w:pPr>
        <w:rPr>
          <w:sz w:val="18"/>
          <w:szCs w:val="18"/>
        </w:rPr>
      </w:pPr>
      <w:r w:rsidRPr="00132748">
        <w:rPr>
          <w:sz w:val="18"/>
          <w:szCs w:val="18"/>
        </w:rPr>
        <w:t>Ст</w:t>
      </w:r>
      <w:r w:rsidR="00BC3E7F" w:rsidRPr="00132748">
        <w:rPr>
          <w:sz w:val="18"/>
          <w:szCs w:val="18"/>
        </w:rPr>
        <w:t>.</w:t>
      </w:r>
      <w:r w:rsidRPr="00132748">
        <w:rPr>
          <w:sz w:val="18"/>
          <w:szCs w:val="18"/>
        </w:rPr>
        <w:t xml:space="preserve"> преп</w:t>
      </w:r>
      <w:r w:rsidR="00BC3E7F" w:rsidRPr="00132748">
        <w:rPr>
          <w:sz w:val="18"/>
          <w:szCs w:val="18"/>
        </w:rPr>
        <w:t>.</w:t>
      </w:r>
      <w:r w:rsidRPr="00132748">
        <w:rPr>
          <w:sz w:val="18"/>
          <w:szCs w:val="18"/>
        </w:rPr>
        <w:t xml:space="preserve"> каф. радиотехнических приборов и антенных</w:t>
      </w:r>
      <w:r w:rsidR="00010174" w:rsidRPr="00132748">
        <w:rPr>
          <w:sz w:val="18"/>
          <w:szCs w:val="18"/>
        </w:rPr>
        <w:br/>
      </w:r>
      <w:r w:rsidRPr="00132748">
        <w:rPr>
          <w:sz w:val="18"/>
          <w:szCs w:val="18"/>
        </w:rPr>
        <w:t>систем Национальн</w:t>
      </w:r>
      <w:r w:rsidR="00643283">
        <w:rPr>
          <w:sz w:val="18"/>
          <w:szCs w:val="18"/>
        </w:rPr>
        <w:t>ого</w:t>
      </w:r>
      <w:r w:rsidRPr="00132748">
        <w:rPr>
          <w:sz w:val="18"/>
          <w:szCs w:val="18"/>
        </w:rPr>
        <w:t xml:space="preserve"> исследовательск</w:t>
      </w:r>
      <w:r w:rsidR="00643283">
        <w:rPr>
          <w:sz w:val="18"/>
          <w:szCs w:val="18"/>
        </w:rPr>
        <w:t>ого</w:t>
      </w:r>
      <w:r w:rsidRPr="00132748">
        <w:rPr>
          <w:sz w:val="18"/>
          <w:szCs w:val="18"/>
        </w:rPr>
        <w:t xml:space="preserve"> университет</w:t>
      </w:r>
      <w:r w:rsidR="00643283">
        <w:rPr>
          <w:sz w:val="18"/>
          <w:szCs w:val="18"/>
        </w:rPr>
        <w:t>а</w:t>
      </w:r>
      <w:r w:rsidRPr="00132748">
        <w:rPr>
          <w:sz w:val="18"/>
          <w:szCs w:val="18"/>
        </w:rPr>
        <w:t xml:space="preserve"> «МЭИ» (НИУ «МЭИ»)</w:t>
      </w:r>
      <w:r w:rsidRPr="00132748">
        <w:rPr>
          <w:sz w:val="18"/>
          <w:szCs w:val="18"/>
        </w:rPr>
        <w:br/>
        <w:t>ул. Красноказарменная</w:t>
      </w:r>
      <w:r w:rsidR="00BC3E7F" w:rsidRPr="00132748">
        <w:rPr>
          <w:sz w:val="18"/>
          <w:szCs w:val="18"/>
        </w:rPr>
        <w:t>,</w:t>
      </w:r>
      <w:r w:rsidRPr="00132748">
        <w:rPr>
          <w:sz w:val="18"/>
          <w:szCs w:val="18"/>
        </w:rPr>
        <w:t xml:space="preserve"> 14, г. Москва,</w:t>
      </w:r>
      <w:r w:rsidRPr="00132748">
        <w:t xml:space="preserve"> </w:t>
      </w:r>
      <w:r w:rsidRPr="00132748">
        <w:rPr>
          <w:sz w:val="18"/>
          <w:szCs w:val="18"/>
        </w:rPr>
        <w:t>Россия, 111250</w:t>
      </w:r>
    </w:p>
    <w:p w14:paraId="626B8BC9" w14:textId="3398BC1E" w:rsidR="00D66A91" w:rsidRPr="00132748" w:rsidRDefault="00FA68C6" w:rsidP="00782541">
      <w:pPr>
        <w:rPr>
          <w:sz w:val="18"/>
          <w:szCs w:val="18"/>
        </w:rPr>
      </w:pPr>
      <w:r w:rsidRPr="00132748">
        <w:rPr>
          <w:sz w:val="18"/>
          <w:szCs w:val="18"/>
          <w:lang w:val="en-US"/>
        </w:rPr>
        <w:t>ORCID</w:t>
      </w:r>
      <w:r w:rsidRPr="00132748">
        <w:rPr>
          <w:sz w:val="18"/>
          <w:szCs w:val="18"/>
        </w:rPr>
        <w:t xml:space="preserve">: </w:t>
      </w:r>
      <w:r w:rsidR="009F5BF2" w:rsidRPr="00132748">
        <w:rPr>
          <w:sz w:val="18"/>
          <w:szCs w:val="18"/>
        </w:rPr>
        <w:t>0000-…-…-…</w:t>
      </w:r>
      <w:r w:rsidRPr="00132748">
        <w:rPr>
          <w:sz w:val="18"/>
          <w:szCs w:val="18"/>
        </w:rPr>
        <w:t xml:space="preserve"> </w:t>
      </w:r>
      <w:r w:rsidR="00D66A91" w:rsidRPr="00132748">
        <w:rPr>
          <w:sz w:val="18"/>
          <w:szCs w:val="18"/>
        </w:rPr>
        <w:t>(если имеется)</w:t>
      </w:r>
    </w:p>
    <w:p w14:paraId="52DE765C" w14:textId="1030291D" w:rsidR="00D66A91" w:rsidRPr="0019283A" w:rsidRDefault="00D66A91">
      <w:pPr>
        <w:rPr>
          <w:sz w:val="18"/>
          <w:szCs w:val="18"/>
        </w:rPr>
      </w:pPr>
      <w:r w:rsidRPr="0019283A">
        <w:rPr>
          <w:sz w:val="18"/>
          <w:szCs w:val="18"/>
        </w:rPr>
        <w:t xml:space="preserve">Тел.: </w:t>
      </w:r>
      <w:r w:rsidR="00FA68C6" w:rsidRPr="0019283A">
        <w:rPr>
          <w:sz w:val="18"/>
          <w:szCs w:val="18"/>
        </w:rPr>
        <w:t>+7 (495</w:t>
      </w:r>
      <w:r w:rsidR="00BC3E7F" w:rsidRPr="0019283A">
        <w:rPr>
          <w:sz w:val="18"/>
          <w:szCs w:val="18"/>
        </w:rPr>
        <w:t>-3</w:t>
      </w:r>
      <w:r w:rsidR="00FA68C6" w:rsidRPr="0019283A">
        <w:rPr>
          <w:sz w:val="18"/>
          <w:szCs w:val="18"/>
        </w:rPr>
        <w:t>) 6</w:t>
      </w:r>
      <w:r w:rsidR="007A5F05" w:rsidRPr="0019283A">
        <w:rPr>
          <w:sz w:val="18"/>
          <w:szCs w:val="18"/>
        </w:rPr>
        <w:t>6</w:t>
      </w:r>
      <w:r w:rsidR="00FA68C6" w:rsidRPr="0019283A">
        <w:rPr>
          <w:sz w:val="18"/>
          <w:szCs w:val="18"/>
        </w:rPr>
        <w:t>-</w:t>
      </w:r>
      <w:r w:rsidR="007A5F05" w:rsidRPr="0019283A">
        <w:rPr>
          <w:sz w:val="18"/>
          <w:szCs w:val="18"/>
        </w:rPr>
        <w:t>00</w:t>
      </w:r>
      <w:r w:rsidR="00FA68C6" w:rsidRPr="0019283A">
        <w:rPr>
          <w:sz w:val="18"/>
          <w:szCs w:val="18"/>
        </w:rPr>
        <w:t>-0</w:t>
      </w:r>
      <w:r w:rsidR="007A5F05" w:rsidRPr="0019283A">
        <w:rPr>
          <w:sz w:val="18"/>
          <w:szCs w:val="18"/>
        </w:rPr>
        <w:t>0</w:t>
      </w:r>
    </w:p>
    <w:p w14:paraId="3B6F872E" w14:textId="4EB05C53" w:rsidR="00D66A91" w:rsidRDefault="00D66A91">
      <w:pPr>
        <w:rPr>
          <w:sz w:val="18"/>
          <w:szCs w:val="18"/>
        </w:rPr>
      </w:pPr>
      <w:r w:rsidRPr="0019283A">
        <w:rPr>
          <w:sz w:val="18"/>
          <w:szCs w:val="18"/>
        </w:rPr>
        <w:t xml:space="preserve">Эл. почта: </w:t>
      </w:r>
      <w:r w:rsidR="006A640D" w:rsidRPr="006A640D">
        <w:rPr>
          <w:sz w:val="18"/>
          <w:szCs w:val="18"/>
        </w:rPr>
        <w:t>iii@zgtu.krs.ru</w:t>
      </w:r>
    </w:p>
    <w:p w14:paraId="0506B2E5" w14:textId="77777777" w:rsidR="006A640D" w:rsidRDefault="006A640D">
      <w:pPr>
        <w:rPr>
          <w:sz w:val="18"/>
          <w:szCs w:val="18"/>
        </w:rPr>
      </w:pPr>
    </w:p>
    <w:p w14:paraId="1A872ED8" w14:textId="720D5C0B" w:rsidR="00D66A91" w:rsidRPr="0019283A" w:rsidRDefault="00D66A91">
      <w:pPr>
        <w:pStyle w:val="a8"/>
        <w:widowControl/>
        <w:suppressAutoHyphens w:val="0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9283A">
        <w:rPr>
          <w:rFonts w:ascii="Times New Roman" w:hAnsi="Times New Roman" w:cs="Times New Roman"/>
          <w:sz w:val="18"/>
          <w:szCs w:val="18"/>
        </w:rPr>
        <w:t>Петров Пётр Петрович</w:t>
      </w:r>
    </w:p>
    <w:p w14:paraId="4F1CD9ED" w14:textId="207A2018" w:rsidR="00FA68C6" w:rsidRPr="0019283A" w:rsidRDefault="00D66A91" w:rsidP="00FA68C6">
      <w:pPr>
        <w:rPr>
          <w:sz w:val="18"/>
          <w:szCs w:val="18"/>
        </w:rPr>
      </w:pPr>
      <w:r w:rsidRPr="0019283A">
        <w:rPr>
          <w:sz w:val="18"/>
          <w:szCs w:val="18"/>
        </w:rPr>
        <w:t>Аспирант</w:t>
      </w:r>
      <w:r w:rsidR="00D23BFF" w:rsidRPr="0019283A">
        <w:rPr>
          <w:sz w:val="18"/>
          <w:szCs w:val="18"/>
        </w:rPr>
        <w:t xml:space="preserve"> (Студент)</w:t>
      </w:r>
      <w:r w:rsidRPr="0019283A">
        <w:rPr>
          <w:sz w:val="18"/>
          <w:szCs w:val="18"/>
        </w:rPr>
        <w:t xml:space="preserve"> </w:t>
      </w:r>
      <w:r w:rsidR="00384147" w:rsidRPr="0019283A">
        <w:rPr>
          <w:sz w:val="18"/>
          <w:szCs w:val="18"/>
          <w:lang w:val="vi-VN"/>
        </w:rPr>
        <w:t xml:space="preserve">каф. телевидения и управления (ТУ) </w:t>
      </w:r>
      <w:r w:rsidR="00384147" w:rsidRPr="0019283A">
        <w:rPr>
          <w:sz w:val="18"/>
          <w:szCs w:val="18"/>
          <w:lang w:val="vi-VN"/>
        </w:rPr>
        <w:br/>
        <w:t xml:space="preserve">Томского государственного университета </w:t>
      </w:r>
      <w:r w:rsidR="00384147" w:rsidRPr="0019283A">
        <w:rPr>
          <w:sz w:val="18"/>
          <w:szCs w:val="18"/>
          <w:lang w:val="vi-VN"/>
        </w:rPr>
        <w:br/>
        <w:t>систем управления и радиоэлектроники (Т</w:t>
      </w:r>
      <w:r w:rsidR="00384147" w:rsidRPr="0019283A">
        <w:rPr>
          <w:sz w:val="18"/>
          <w:szCs w:val="18"/>
        </w:rPr>
        <w:t>УСУР)</w:t>
      </w:r>
    </w:p>
    <w:p w14:paraId="20E1418D" w14:textId="77777777" w:rsidR="00FA68C6" w:rsidRPr="0019283A" w:rsidRDefault="00FA68C6" w:rsidP="00FA68C6">
      <w:pPr>
        <w:rPr>
          <w:sz w:val="18"/>
          <w:szCs w:val="18"/>
        </w:rPr>
      </w:pPr>
      <w:r w:rsidRPr="0019283A">
        <w:rPr>
          <w:sz w:val="18"/>
          <w:szCs w:val="18"/>
        </w:rPr>
        <w:t>Ленина пр-т, 40, г. Томск, Россия, 634050</w:t>
      </w:r>
    </w:p>
    <w:p w14:paraId="7C9C79A3" w14:textId="77777777" w:rsidR="00D66A91" w:rsidRPr="0019283A" w:rsidRDefault="00D66A91" w:rsidP="00FA68C6">
      <w:pPr>
        <w:rPr>
          <w:sz w:val="18"/>
          <w:szCs w:val="18"/>
        </w:rPr>
      </w:pPr>
      <w:r w:rsidRPr="0019283A">
        <w:rPr>
          <w:sz w:val="18"/>
          <w:szCs w:val="18"/>
          <w:lang w:val="en-US"/>
        </w:rPr>
        <w:t>ORCID</w:t>
      </w:r>
      <w:r w:rsidR="00BC3E7F" w:rsidRPr="0019283A">
        <w:rPr>
          <w:sz w:val="18"/>
          <w:szCs w:val="18"/>
        </w:rPr>
        <w:t>:</w:t>
      </w:r>
      <w:r w:rsidRPr="0019283A">
        <w:rPr>
          <w:sz w:val="18"/>
          <w:szCs w:val="18"/>
        </w:rPr>
        <w:t xml:space="preserve"> (если имеется)</w:t>
      </w:r>
    </w:p>
    <w:p w14:paraId="19F363FE" w14:textId="1679A96D" w:rsidR="00D66A91" w:rsidRPr="0019283A" w:rsidRDefault="00D66A91">
      <w:pPr>
        <w:rPr>
          <w:sz w:val="18"/>
          <w:szCs w:val="18"/>
        </w:rPr>
      </w:pPr>
      <w:r w:rsidRPr="0019283A">
        <w:rPr>
          <w:sz w:val="18"/>
          <w:szCs w:val="18"/>
        </w:rPr>
        <w:t>Тел.: +</w:t>
      </w:r>
      <w:r w:rsidR="00FA68C6" w:rsidRPr="0019283A">
        <w:rPr>
          <w:sz w:val="18"/>
          <w:szCs w:val="18"/>
        </w:rPr>
        <w:t>7 (382-2) 5</w:t>
      </w:r>
      <w:r w:rsidR="007A5F05" w:rsidRPr="0019283A">
        <w:rPr>
          <w:sz w:val="18"/>
          <w:szCs w:val="18"/>
        </w:rPr>
        <w:t>5</w:t>
      </w:r>
      <w:r w:rsidR="00FA68C6" w:rsidRPr="0019283A">
        <w:rPr>
          <w:sz w:val="18"/>
          <w:szCs w:val="18"/>
        </w:rPr>
        <w:t>-</w:t>
      </w:r>
      <w:r w:rsidR="007A5F05" w:rsidRPr="0019283A">
        <w:rPr>
          <w:sz w:val="18"/>
          <w:szCs w:val="18"/>
        </w:rPr>
        <w:t>5</w:t>
      </w:r>
      <w:r w:rsidR="00FA68C6" w:rsidRPr="0019283A">
        <w:rPr>
          <w:sz w:val="18"/>
          <w:szCs w:val="18"/>
        </w:rPr>
        <w:t>5-</w:t>
      </w:r>
      <w:r w:rsidR="007A5F05" w:rsidRPr="0019283A">
        <w:rPr>
          <w:sz w:val="18"/>
          <w:szCs w:val="18"/>
        </w:rPr>
        <w:t>55</w:t>
      </w:r>
    </w:p>
    <w:p w14:paraId="294FD1D4" w14:textId="77777777" w:rsidR="00D66A91" w:rsidRPr="0019283A" w:rsidRDefault="00D66A91">
      <w:pPr>
        <w:rPr>
          <w:sz w:val="18"/>
          <w:szCs w:val="18"/>
        </w:rPr>
      </w:pPr>
      <w:r w:rsidRPr="0019283A">
        <w:rPr>
          <w:sz w:val="18"/>
          <w:szCs w:val="18"/>
        </w:rPr>
        <w:t>Эл. почта: ppp@zgtu.krvv.ru</w:t>
      </w:r>
    </w:p>
    <w:p w14:paraId="76318196" w14:textId="60C33507" w:rsidR="00D66A91" w:rsidRPr="0019283A" w:rsidRDefault="00D66A91">
      <w:pPr>
        <w:rPr>
          <w:sz w:val="18"/>
          <w:szCs w:val="18"/>
        </w:rPr>
      </w:pPr>
    </w:p>
    <w:p w14:paraId="644553F2" w14:textId="77777777" w:rsidR="00D66A91" w:rsidRPr="00132748" w:rsidRDefault="00D66A91">
      <w:pPr>
        <w:pStyle w:val="a8"/>
        <w:widowControl/>
        <w:suppressAutoHyphens w:val="0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9283A">
        <w:rPr>
          <w:rFonts w:ascii="Times New Roman" w:hAnsi="Times New Roman" w:cs="Times New Roman"/>
          <w:sz w:val="18"/>
          <w:szCs w:val="18"/>
        </w:rPr>
        <w:t>Сидоров</w:t>
      </w:r>
      <w:r w:rsidRPr="00132748">
        <w:rPr>
          <w:rFonts w:ascii="Times New Roman" w:hAnsi="Times New Roman" w:cs="Times New Roman"/>
          <w:sz w:val="18"/>
          <w:szCs w:val="18"/>
        </w:rPr>
        <w:t xml:space="preserve"> Сидор Сидорович</w:t>
      </w:r>
    </w:p>
    <w:p w14:paraId="52B25FE0" w14:textId="21121660" w:rsidR="00D66A91" w:rsidRDefault="00D66A91">
      <w:pPr>
        <w:rPr>
          <w:sz w:val="18"/>
          <w:szCs w:val="18"/>
        </w:rPr>
      </w:pPr>
      <w:r w:rsidRPr="00132748">
        <w:rPr>
          <w:sz w:val="18"/>
          <w:szCs w:val="18"/>
        </w:rPr>
        <w:t xml:space="preserve">Канд. техн. наук, доцент каф. </w:t>
      </w:r>
      <w:r w:rsidRPr="009E63DE">
        <w:rPr>
          <w:sz w:val="18"/>
          <w:szCs w:val="18"/>
        </w:rPr>
        <w:t>радиотехнических систем (РТС)</w:t>
      </w:r>
      <w:r w:rsidRPr="00132748">
        <w:rPr>
          <w:sz w:val="18"/>
          <w:szCs w:val="18"/>
        </w:rPr>
        <w:t xml:space="preserve"> </w:t>
      </w:r>
      <w:r w:rsidR="009E63DE">
        <w:rPr>
          <w:sz w:val="18"/>
          <w:szCs w:val="18"/>
        </w:rPr>
        <w:t>ТУСУРа</w:t>
      </w:r>
    </w:p>
    <w:p w14:paraId="201502F9" w14:textId="71F432F4" w:rsidR="00D66A91" w:rsidRPr="00D7580C" w:rsidRDefault="00042378">
      <w:pPr>
        <w:rPr>
          <w:sz w:val="18"/>
          <w:szCs w:val="18"/>
        </w:rPr>
      </w:pPr>
      <w:r w:rsidRPr="00D7580C">
        <w:rPr>
          <w:sz w:val="18"/>
          <w:szCs w:val="18"/>
        </w:rPr>
        <w:t xml:space="preserve">Ленина пр-т, 40, </w:t>
      </w:r>
      <w:r w:rsidR="00D66A91" w:rsidRPr="00D7580C">
        <w:rPr>
          <w:sz w:val="18"/>
          <w:szCs w:val="18"/>
        </w:rPr>
        <w:t>г. Томск,</w:t>
      </w:r>
      <w:r w:rsidRPr="00D7580C">
        <w:rPr>
          <w:sz w:val="18"/>
          <w:szCs w:val="18"/>
        </w:rPr>
        <w:t xml:space="preserve"> Россия, 634050</w:t>
      </w:r>
    </w:p>
    <w:p w14:paraId="0E50AEDC" w14:textId="6BF5CB92" w:rsidR="009E63DE" w:rsidRPr="00D7580C" w:rsidRDefault="009E63DE" w:rsidP="009E63DE">
      <w:pPr>
        <w:rPr>
          <w:sz w:val="18"/>
          <w:szCs w:val="18"/>
        </w:rPr>
      </w:pPr>
      <w:r w:rsidRPr="00D7580C">
        <w:rPr>
          <w:sz w:val="18"/>
          <w:szCs w:val="18"/>
        </w:rPr>
        <w:t>Вед. инж. АО «НПЦ «Полюс»</w:t>
      </w:r>
    </w:p>
    <w:p w14:paraId="4F8F8F28" w14:textId="0A8B00EA" w:rsidR="009E63DE" w:rsidRPr="00132748" w:rsidRDefault="009E63DE" w:rsidP="009E63DE">
      <w:pPr>
        <w:rPr>
          <w:sz w:val="18"/>
          <w:szCs w:val="18"/>
        </w:rPr>
      </w:pPr>
      <w:r w:rsidRPr="00D7580C">
        <w:rPr>
          <w:sz w:val="18"/>
          <w:szCs w:val="18"/>
        </w:rPr>
        <w:t>Кирова</w:t>
      </w:r>
      <w:r w:rsidR="00166CDA" w:rsidRPr="00D7580C">
        <w:rPr>
          <w:sz w:val="18"/>
          <w:szCs w:val="18"/>
        </w:rPr>
        <w:t xml:space="preserve"> </w:t>
      </w:r>
      <w:r w:rsidRPr="00D7580C">
        <w:rPr>
          <w:sz w:val="18"/>
          <w:szCs w:val="18"/>
        </w:rPr>
        <w:t>пр</w:t>
      </w:r>
      <w:r w:rsidR="00166CDA" w:rsidRPr="00D7580C">
        <w:rPr>
          <w:sz w:val="18"/>
          <w:szCs w:val="18"/>
        </w:rPr>
        <w:t>-т</w:t>
      </w:r>
      <w:r w:rsidRPr="00D7580C">
        <w:rPr>
          <w:sz w:val="18"/>
          <w:szCs w:val="18"/>
        </w:rPr>
        <w:t>, 56в</w:t>
      </w:r>
      <w:r w:rsidR="00166CDA" w:rsidRPr="00D7580C">
        <w:rPr>
          <w:sz w:val="18"/>
          <w:szCs w:val="18"/>
        </w:rPr>
        <w:t xml:space="preserve">, г. Томск, </w:t>
      </w:r>
      <w:r w:rsidRPr="00D7580C">
        <w:rPr>
          <w:sz w:val="18"/>
          <w:szCs w:val="18"/>
        </w:rPr>
        <w:t xml:space="preserve">Россия, </w:t>
      </w:r>
      <w:r w:rsidR="00166CDA" w:rsidRPr="00D7580C">
        <w:rPr>
          <w:sz w:val="18"/>
          <w:szCs w:val="18"/>
        </w:rPr>
        <w:t>634050</w:t>
      </w:r>
      <w:r w:rsidR="00166CDA" w:rsidRPr="009E63DE">
        <w:rPr>
          <w:sz w:val="18"/>
          <w:szCs w:val="18"/>
        </w:rPr>
        <w:t xml:space="preserve"> </w:t>
      </w:r>
    </w:p>
    <w:p w14:paraId="611FC1D4" w14:textId="77777777" w:rsidR="00D66A91" w:rsidRPr="00132748" w:rsidRDefault="00D66A91">
      <w:pPr>
        <w:rPr>
          <w:sz w:val="18"/>
          <w:szCs w:val="18"/>
        </w:rPr>
      </w:pPr>
      <w:r w:rsidRPr="00132748">
        <w:rPr>
          <w:sz w:val="18"/>
          <w:szCs w:val="18"/>
          <w:lang w:val="en-US"/>
        </w:rPr>
        <w:t>ORCID</w:t>
      </w:r>
      <w:r w:rsidR="00BC3E7F" w:rsidRPr="00132748">
        <w:rPr>
          <w:sz w:val="18"/>
          <w:szCs w:val="18"/>
        </w:rPr>
        <w:t>:</w:t>
      </w:r>
      <w:r w:rsidRPr="00132748">
        <w:rPr>
          <w:sz w:val="18"/>
          <w:szCs w:val="18"/>
        </w:rPr>
        <w:t xml:space="preserve"> (если имеется)</w:t>
      </w:r>
    </w:p>
    <w:p w14:paraId="1A5BC4C6" w14:textId="31141CF4" w:rsidR="00D66A91" w:rsidRPr="00132748" w:rsidRDefault="00D66A91">
      <w:pPr>
        <w:rPr>
          <w:sz w:val="18"/>
          <w:szCs w:val="18"/>
        </w:rPr>
      </w:pPr>
      <w:r w:rsidRPr="00132748">
        <w:rPr>
          <w:sz w:val="18"/>
          <w:szCs w:val="18"/>
        </w:rPr>
        <w:t>Тел.: +7</w:t>
      </w:r>
      <w:r w:rsidR="00BC3E7F" w:rsidRPr="00132748">
        <w:rPr>
          <w:sz w:val="18"/>
          <w:szCs w:val="18"/>
        </w:rPr>
        <w:t>-</w:t>
      </w:r>
      <w:r w:rsidR="00FA68C6" w:rsidRPr="00132748">
        <w:rPr>
          <w:sz w:val="18"/>
          <w:szCs w:val="18"/>
        </w:rPr>
        <w:t>913</w:t>
      </w:r>
      <w:r w:rsidR="00BC3E7F" w:rsidRPr="00132748">
        <w:rPr>
          <w:sz w:val="18"/>
          <w:szCs w:val="18"/>
        </w:rPr>
        <w:t>-</w:t>
      </w:r>
      <w:r w:rsidR="007A5F05" w:rsidRPr="00132748">
        <w:rPr>
          <w:sz w:val="18"/>
          <w:szCs w:val="18"/>
        </w:rPr>
        <w:t>…</w:t>
      </w:r>
      <w:r w:rsidRPr="00132748">
        <w:rPr>
          <w:sz w:val="18"/>
          <w:szCs w:val="18"/>
        </w:rPr>
        <w:t>-</w:t>
      </w:r>
      <w:r w:rsidR="007A5F05" w:rsidRPr="00132748">
        <w:rPr>
          <w:sz w:val="18"/>
          <w:szCs w:val="18"/>
        </w:rPr>
        <w:t>…</w:t>
      </w:r>
      <w:r w:rsidRPr="00132748">
        <w:rPr>
          <w:sz w:val="18"/>
          <w:szCs w:val="18"/>
        </w:rPr>
        <w:t>-</w:t>
      </w:r>
      <w:r w:rsidR="007A5F05" w:rsidRPr="00132748">
        <w:rPr>
          <w:sz w:val="18"/>
          <w:szCs w:val="18"/>
        </w:rPr>
        <w:t>…</w:t>
      </w:r>
    </w:p>
    <w:p w14:paraId="4D98A2D7" w14:textId="77777777" w:rsidR="00D66A91" w:rsidRPr="00132748" w:rsidRDefault="00D66A91">
      <w:pPr>
        <w:rPr>
          <w:sz w:val="18"/>
          <w:szCs w:val="18"/>
        </w:rPr>
      </w:pPr>
      <w:r w:rsidRPr="00132748">
        <w:rPr>
          <w:sz w:val="18"/>
          <w:szCs w:val="18"/>
        </w:rPr>
        <w:t>Эл. почта: sss@pgtu.bpla.ru</w:t>
      </w:r>
    </w:p>
    <w:p w14:paraId="07AC2739" w14:textId="7D6C6452" w:rsidR="007A5F05" w:rsidRPr="00132748" w:rsidRDefault="007A5F05" w:rsidP="007A5F05">
      <w:pPr>
        <w:rPr>
          <w:b/>
          <w:sz w:val="18"/>
          <w:szCs w:val="18"/>
        </w:rPr>
      </w:pPr>
      <w:r w:rsidRPr="00132748">
        <w:rPr>
          <w:b/>
          <w:sz w:val="18"/>
          <w:szCs w:val="18"/>
        </w:rPr>
        <w:t>Иван</w:t>
      </w:r>
      <w:r w:rsidR="00D23BFF" w:rsidRPr="00132748">
        <w:rPr>
          <w:b/>
          <w:sz w:val="18"/>
          <w:szCs w:val="18"/>
        </w:rPr>
        <w:t>ц</w:t>
      </w:r>
      <w:r w:rsidRPr="00132748">
        <w:rPr>
          <w:b/>
          <w:sz w:val="18"/>
          <w:szCs w:val="18"/>
        </w:rPr>
        <w:t>ова Татьяна Петровна</w:t>
      </w:r>
    </w:p>
    <w:p w14:paraId="72695A58" w14:textId="52DC4732" w:rsidR="007A5F05" w:rsidRPr="00132748" w:rsidRDefault="007A5F05" w:rsidP="007A5F05">
      <w:pPr>
        <w:rPr>
          <w:sz w:val="18"/>
          <w:szCs w:val="18"/>
        </w:rPr>
      </w:pPr>
      <w:r w:rsidRPr="00132748">
        <w:rPr>
          <w:sz w:val="18"/>
          <w:szCs w:val="18"/>
        </w:rPr>
        <w:t>Д-р техн. наук, проф., зав. каф. ААА ТУСУРа</w:t>
      </w:r>
    </w:p>
    <w:p w14:paraId="4EBBDB5A" w14:textId="77777777" w:rsidR="007A5F05" w:rsidRPr="00132748" w:rsidRDefault="007A5F05" w:rsidP="007A5F05">
      <w:pPr>
        <w:rPr>
          <w:sz w:val="18"/>
          <w:szCs w:val="18"/>
        </w:rPr>
      </w:pPr>
      <w:r w:rsidRPr="00132748">
        <w:rPr>
          <w:sz w:val="18"/>
          <w:szCs w:val="18"/>
        </w:rPr>
        <w:t>Ленина пр-т, 40, г. Томск, Россия, 634050</w:t>
      </w:r>
    </w:p>
    <w:p w14:paraId="17DAEF6D" w14:textId="18E72914" w:rsidR="007A5F05" w:rsidRPr="00132748" w:rsidRDefault="007A5F05" w:rsidP="007A5F05">
      <w:pPr>
        <w:rPr>
          <w:sz w:val="18"/>
          <w:szCs w:val="18"/>
        </w:rPr>
      </w:pPr>
      <w:r w:rsidRPr="00132748">
        <w:rPr>
          <w:sz w:val="18"/>
          <w:szCs w:val="18"/>
        </w:rPr>
        <w:t>ORCID: 0000-…-…-…</w:t>
      </w:r>
    </w:p>
    <w:p w14:paraId="451FF95F" w14:textId="4F9EA854" w:rsidR="007A5F05" w:rsidRPr="00132748" w:rsidRDefault="007A5F05" w:rsidP="007A5F05">
      <w:pPr>
        <w:rPr>
          <w:sz w:val="18"/>
          <w:szCs w:val="18"/>
        </w:rPr>
      </w:pPr>
      <w:r w:rsidRPr="00132748">
        <w:rPr>
          <w:sz w:val="18"/>
          <w:szCs w:val="18"/>
        </w:rPr>
        <w:t>Тел.: +7-913-…-…-...</w:t>
      </w:r>
    </w:p>
    <w:p w14:paraId="76AE8401" w14:textId="47C1BB52" w:rsidR="007A5F05" w:rsidRPr="00132748" w:rsidRDefault="007A5F05" w:rsidP="007A5F05">
      <w:pPr>
        <w:rPr>
          <w:sz w:val="18"/>
          <w:szCs w:val="18"/>
        </w:rPr>
      </w:pPr>
      <w:r w:rsidRPr="00132748">
        <w:rPr>
          <w:sz w:val="18"/>
          <w:szCs w:val="18"/>
        </w:rPr>
        <w:t>Эл. почта: tat.</w:t>
      </w:r>
      <w:r w:rsidRPr="00132748">
        <w:rPr>
          <w:sz w:val="18"/>
          <w:szCs w:val="18"/>
          <w:lang w:val="en-US"/>
        </w:rPr>
        <w:t>i</w:t>
      </w:r>
      <w:r w:rsidRPr="00132748">
        <w:rPr>
          <w:sz w:val="18"/>
          <w:szCs w:val="18"/>
        </w:rPr>
        <w:t>.ррр@tusur.ru</w:t>
      </w:r>
    </w:p>
    <w:p w14:paraId="674B9DD4" w14:textId="77777777" w:rsidR="000A5DA8" w:rsidRDefault="000A5DA8" w:rsidP="0019283A">
      <w:pPr>
        <w:pStyle w:val="a3"/>
      </w:pPr>
    </w:p>
    <w:p w14:paraId="34B62FEA" w14:textId="64911072" w:rsidR="00E80ED9" w:rsidRDefault="0019283A" w:rsidP="0019283A">
      <w:pPr>
        <w:pStyle w:val="a3"/>
      </w:pPr>
      <w:r w:rsidRPr="002E3A64">
        <w:t>Далее</w:t>
      </w:r>
      <w:r w:rsidR="00E80ED9" w:rsidRPr="002E3A64">
        <w:t xml:space="preserve"> – переведенные на англ. яз.</w:t>
      </w:r>
      <w:r w:rsidRPr="002E3A64">
        <w:t xml:space="preserve"> </w:t>
      </w:r>
      <w:r w:rsidR="00E80ED9" w:rsidRPr="002E3A64">
        <w:t>ФИО авторов, название статьи, аннотация, ключевые слова</w:t>
      </w:r>
      <w:r w:rsidR="00723B54">
        <w:t xml:space="preserve">, а также </w:t>
      </w:r>
      <w:bookmarkStart w:id="8" w:name="_Hlk225953162"/>
      <w:r w:rsidR="00E80ED9" w:rsidRPr="002E3A64">
        <w:t>список</w:t>
      </w:r>
      <w:r w:rsidR="000F3EF0">
        <w:t xml:space="preserve"> литературы на англ. яз. (</w:t>
      </w:r>
      <w:r w:rsidRPr="002E3A64">
        <w:rPr>
          <w:i/>
          <w:lang w:val="en-US"/>
        </w:rPr>
        <w:t>References</w:t>
      </w:r>
      <w:r w:rsidR="000F3EF0" w:rsidRPr="000F3EF0">
        <w:t>)</w:t>
      </w:r>
      <w:r w:rsidRPr="000F3EF0">
        <w:t xml:space="preserve"> </w:t>
      </w:r>
      <w:r w:rsidRPr="002E3A64">
        <w:t>и данные авторов на англ. яз.</w:t>
      </w:r>
      <w:r>
        <w:t xml:space="preserve"> </w:t>
      </w:r>
      <w:bookmarkEnd w:id="8"/>
    </w:p>
    <w:p w14:paraId="6A44FA0F" w14:textId="0F061E0E" w:rsidR="007A5F05" w:rsidRDefault="007A5F05">
      <w:pPr>
        <w:rPr>
          <w:sz w:val="18"/>
          <w:szCs w:val="18"/>
        </w:rPr>
      </w:pPr>
    </w:p>
    <w:p w14:paraId="1371E67B" w14:textId="7102B05F" w:rsidR="00D66A91" w:rsidRPr="00132748" w:rsidRDefault="00D66A91">
      <w:pPr>
        <w:rPr>
          <w:sz w:val="18"/>
          <w:szCs w:val="18"/>
        </w:rPr>
      </w:pPr>
      <w:r w:rsidRPr="00132748">
        <w:rPr>
          <w:sz w:val="18"/>
          <w:szCs w:val="18"/>
          <w:lang w:val="en-US"/>
        </w:rPr>
        <w:t>Ivanov</w:t>
      </w:r>
      <w:r w:rsidRPr="002030D0">
        <w:rPr>
          <w:sz w:val="18"/>
          <w:szCs w:val="18"/>
        </w:rPr>
        <w:t xml:space="preserve"> </w:t>
      </w:r>
      <w:r w:rsidRPr="00132748">
        <w:rPr>
          <w:sz w:val="18"/>
          <w:szCs w:val="18"/>
          <w:lang w:val="en-US"/>
        </w:rPr>
        <w:t>I</w:t>
      </w:r>
      <w:r w:rsidRPr="002030D0">
        <w:rPr>
          <w:sz w:val="18"/>
          <w:szCs w:val="18"/>
        </w:rPr>
        <w:t>.</w:t>
      </w:r>
      <w:r w:rsidRPr="00132748">
        <w:rPr>
          <w:sz w:val="18"/>
          <w:szCs w:val="18"/>
          <w:lang w:val="en-US"/>
        </w:rPr>
        <w:t>I</w:t>
      </w:r>
      <w:r w:rsidRPr="002030D0">
        <w:rPr>
          <w:sz w:val="18"/>
          <w:szCs w:val="18"/>
        </w:rPr>
        <w:t xml:space="preserve">., </w:t>
      </w:r>
      <w:r w:rsidRPr="00132748">
        <w:rPr>
          <w:sz w:val="18"/>
          <w:szCs w:val="18"/>
          <w:lang w:val="en-US"/>
        </w:rPr>
        <w:t>Petrov</w:t>
      </w:r>
      <w:r w:rsidRPr="002030D0">
        <w:rPr>
          <w:sz w:val="18"/>
          <w:szCs w:val="18"/>
        </w:rPr>
        <w:t xml:space="preserve"> </w:t>
      </w:r>
      <w:r w:rsidRPr="00132748">
        <w:rPr>
          <w:sz w:val="18"/>
          <w:szCs w:val="18"/>
          <w:lang w:val="en-US"/>
        </w:rPr>
        <w:t>P</w:t>
      </w:r>
      <w:r w:rsidRPr="002030D0">
        <w:rPr>
          <w:sz w:val="18"/>
          <w:szCs w:val="18"/>
        </w:rPr>
        <w:t>.</w:t>
      </w:r>
      <w:r w:rsidRPr="00132748">
        <w:rPr>
          <w:sz w:val="18"/>
          <w:szCs w:val="18"/>
          <w:lang w:val="en-US"/>
        </w:rPr>
        <w:t>P</w:t>
      </w:r>
      <w:r w:rsidRPr="002030D0">
        <w:rPr>
          <w:sz w:val="18"/>
          <w:szCs w:val="18"/>
        </w:rPr>
        <w:t xml:space="preserve">., </w:t>
      </w:r>
      <w:r w:rsidRPr="00132748">
        <w:rPr>
          <w:sz w:val="18"/>
          <w:szCs w:val="18"/>
          <w:lang w:val="en-US"/>
        </w:rPr>
        <w:t>Sidorov</w:t>
      </w:r>
      <w:r w:rsidRPr="002030D0">
        <w:rPr>
          <w:sz w:val="18"/>
          <w:szCs w:val="18"/>
        </w:rPr>
        <w:t xml:space="preserve"> </w:t>
      </w:r>
      <w:r w:rsidRPr="00132748">
        <w:rPr>
          <w:sz w:val="18"/>
          <w:szCs w:val="18"/>
          <w:lang w:val="en-US"/>
        </w:rPr>
        <w:t>S</w:t>
      </w:r>
      <w:r w:rsidRPr="002030D0">
        <w:rPr>
          <w:sz w:val="18"/>
          <w:szCs w:val="18"/>
        </w:rPr>
        <w:t>.</w:t>
      </w:r>
      <w:r w:rsidRPr="00132748">
        <w:rPr>
          <w:sz w:val="18"/>
          <w:szCs w:val="18"/>
          <w:lang w:val="en-US"/>
        </w:rPr>
        <w:t>S</w:t>
      </w:r>
      <w:r w:rsidR="007A5F05" w:rsidRPr="002030D0">
        <w:rPr>
          <w:sz w:val="18"/>
          <w:szCs w:val="18"/>
        </w:rPr>
        <w:t xml:space="preserve">, </w:t>
      </w:r>
      <w:r w:rsidR="007A5F05" w:rsidRPr="00132748">
        <w:rPr>
          <w:sz w:val="18"/>
          <w:szCs w:val="18"/>
          <w:lang w:val="en-US"/>
        </w:rPr>
        <w:t>Ivan</w:t>
      </w:r>
      <w:r w:rsidR="006C6EA1" w:rsidRPr="00132748">
        <w:rPr>
          <w:sz w:val="18"/>
          <w:szCs w:val="18"/>
          <w:lang w:val="en-US"/>
        </w:rPr>
        <w:t>tso</w:t>
      </w:r>
      <w:r w:rsidR="007A5F05" w:rsidRPr="00132748">
        <w:rPr>
          <w:sz w:val="18"/>
          <w:szCs w:val="18"/>
          <w:lang w:val="en-US"/>
        </w:rPr>
        <w:t>va</w:t>
      </w:r>
      <w:r w:rsidR="007A5F05" w:rsidRPr="002030D0">
        <w:rPr>
          <w:sz w:val="18"/>
          <w:szCs w:val="18"/>
        </w:rPr>
        <w:t xml:space="preserve"> </w:t>
      </w:r>
      <w:r w:rsidR="007A5F05" w:rsidRPr="00132748">
        <w:rPr>
          <w:sz w:val="18"/>
          <w:szCs w:val="18"/>
          <w:lang w:val="en-US"/>
        </w:rPr>
        <w:t>TP</w:t>
      </w:r>
      <w:r w:rsidRPr="002030D0">
        <w:rPr>
          <w:sz w:val="18"/>
          <w:szCs w:val="18"/>
        </w:rPr>
        <w:t xml:space="preserve">. </w:t>
      </w:r>
      <w:r w:rsidR="00010174" w:rsidRPr="002030D0">
        <w:rPr>
          <w:sz w:val="18"/>
          <w:szCs w:val="18"/>
        </w:rPr>
        <w:br/>
      </w:r>
      <w:r w:rsidRPr="00132748">
        <w:rPr>
          <w:color w:val="FF0000"/>
          <w:sz w:val="18"/>
          <w:szCs w:val="18"/>
        </w:rPr>
        <w:t>(Фамилии И.О. авторов на английском языке)</w:t>
      </w:r>
    </w:p>
    <w:p w14:paraId="13A3AC7E" w14:textId="77777777" w:rsidR="00D66A91" w:rsidRPr="00132748" w:rsidRDefault="00D66A91">
      <w:pPr>
        <w:rPr>
          <w:b/>
          <w:sz w:val="18"/>
          <w:szCs w:val="18"/>
        </w:rPr>
      </w:pPr>
      <w:r w:rsidRPr="00132748">
        <w:rPr>
          <w:b/>
          <w:sz w:val="18"/>
          <w:szCs w:val="18"/>
        </w:rPr>
        <w:t>Название статьи</w:t>
      </w:r>
      <w:r w:rsidRPr="00132748">
        <w:rPr>
          <w:b/>
          <w:color w:val="FF0000"/>
          <w:sz w:val="18"/>
          <w:szCs w:val="18"/>
        </w:rPr>
        <w:t xml:space="preserve"> (на английском языке)</w:t>
      </w:r>
    </w:p>
    <w:p w14:paraId="091D0CE8" w14:textId="728DD717" w:rsidR="00D66A91" w:rsidRPr="00132748" w:rsidRDefault="00D66A91">
      <w:pPr>
        <w:rPr>
          <w:sz w:val="18"/>
          <w:szCs w:val="18"/>
        </w:rPr>
      </w:pPr>
    </w:p>
    <w:p w14:paraId="07E8B214" w14:textId="46DF2E74" w:rsidR="00146348" w:rsidRPr="00132748" w:rsidRDefault="00723B54">
      <w:pPr>
        <w:jc w:val="both"/>
        <w:rPr>
          <w:sz w:val="18"/>
          <w:szCs w:val="18"/>
        </w:rPr>
      </w:pPr>
      <w:r>
        <w:rPr>
          <w:bCs/>
          <w:color w:val="FF0000"/>
          <w:sz w:val="18"/>
          <w:szCs w:val="18"/>
        </w:rPr>
        <w:t>А</w:t>
      </w:r>
      <w:r w:rsidR="00D66A91" w:rsidRPr="00132748">
        <w:rPr>
          <w:bCs/>
          <w:color w:val="FF0000"/>
          <w:sz w:val="18"/>
          <w:szCs w:val="18"/>
        </w:rPr>
        <w:t xml:space="preserve">ннотация статьи, </w:t>
      </w:r>
      <w:r w:rsidR="000B1C34" w:rsidRPr="00132748">
        <w:rPr>
          <w:bCs/>
          <w:color w:val="FF0000"/>
          <w:sz w:val="18"/>
          <w:szCs w:val="18"/>
        </w:rPr>
        <w:t xml:space="preserve">квалифицированно </w:t>
      </w:r>
      <w:r w:rsidR="00D66A91" w:rsidRPr="00132748">
        <w:rPr>
          <w:bCs/>
          <w:color w:val="FF0000"/>
          <w:sz w:val="18"/>
          <w:szCs w:val="18"/>
        </w:rPr>
        <w:t>переведённая на английский язык</w:t>
      </w:r>
      <w:r w:rsidR="00D66A91" w:rsidRPr="00132748">
        <w:rPr>
          <w:sz w:val="18"/>
          <w:szCs w:val="18"/>
        </w:rPr>
        <w:t xml:space="preserve">. </w:t>
      </w:r>
    </w:p>
    <w:p w14:paraId="162F5A78" w14:textId="7B05F353" w:rsidR="00D66A91" w:rsidRPr="00723B54" w:rsidRDefault="00D66A91">
      <w:pPr>
        <w:jc w:val="both"/>
        <w:rPr>
          <w:sz w:val="18"/>
          <w:szCs w:val="18"/>
          <w:lang w:val="en-US"/>
        </w:rPr>
      </w:pPr>
      <w:r w:rsidRPr="00132748">
        <w:rPr>
          <w:b/>
          <w:sz w:val="18"/>
          <w:szCs w:val="18"/>
          <w:lang w:val="en-US"/>
        </w:rPr>
        <w:t>Keywords:</w:t>
      </w:r>
      <w:r w:rsidRPr="00132748">
        <w:rPr>
          <w:sz w:val="18"/>
          <w:szCs w:val="18"/>
          <w:lang w:val="en-US"/>
        </w:rPr>
        <w:t xml:space="preserve"> template, component, formatting, style, </w:t>
      </w:r>
      <w:r w:rsidR="00D755B9" w:rsidRPr="002E3A64">
        <w:rPr>
          <w:sz w:val="18"/>
          <w:szCs w:val="18"/>
          <w:lang w:val="en-US"/>
        </w:rPr>
        <w:t>..</w:t>
      </w:r>
      <w:r w:rsidRPr="00132748">
        <w:rPr>
          <w:sz w:val="18"/>
          <w:szCs w:val="18"/>
          <w:lang w:val="en-US"/>
        </w:rPr>
        <w:t>.</w:t>
      </w:r>
      <w:r w:rsidR="00723B54" w:rsidRPr="00723B54">
        <w:rPr>
          <w:sz w:val="18"/>
          <w:szCs w:val="18"/>
          <w:lang w:val="en-US"/>
        </w:rPr>
        <w:t xml:space="preserve"> </w:t>
      </w:r>
    </w:p>
    <w:p w14:paraId="31AE6617" w14:textId="57993B3D" w:rsidR="00D66A91" w:rsidRPr="009E03D4" w:rsidRDefault="000B1C34">
      <w:pPr>
        <w:jc w:val="both"/>
        <w:rPr>
          <w:sz w:val="18"/>
          <w:szCs w:val="18"/>
          <w:lang w:val="en-US"/>
        </w:rPr>
      </w:pPr>
      <w:r w:rsidRPr="00132748">
        <w:rPr>
          <w:b/>
          <w:sz w:val="18"/>
          <w:szCs w:val="18"/>
          <w:lang w:val="en-US"/>
        </w:rPr>
        <w:t>DOI</w:t>
      </w:r>
      <w:r w:rsidR="00D66A91" w:rsidRPr="009E03D4">
        <w:rPr>
          <w:b/>
          <w:sz w:val="18"/>
          <w:szCs w:val="18"/>
          <w:lang w:val="en-US"/>
        </w:rPr>
        <w:t>:</w:t>
      </w:r>
      <w:r w:rsidR="00E80ED9" w:rsidRPr="009E03D4">
        <w:rPr>
          <w:sz w:val="18"/>
          <w:szCs w:val="18"/>
          <w:lang w:val="en-US"/>
        </w:rPr>
        <w:t xml:space="preserve"> 10.21293/1818-0442-…  </w:t>
      </w:r>
      <w:r w:rsidR="00E80ED9" w:rsidRPr="002E3A64">
        <w:rPr>
          <w:color w:val="FF0000"/>
          <w:sz w:val="18"/>
          <w:szCs w:val="18"/>
        </w:rPr>
        <w:t>ставится</w:t>
      </w:r>
      <w:r w:rsidR="00E80ED9" w:rsidRPr="009E03D4">
        <w:rPr>
          <w:color w:val="FF0000"/>
          <w:sz w:val="18"/>
          <w:szCs w:val="18"/>
          <w:lang w:val="en-US"/>
        </w:rPr>
        <w:t xml:space="preserve"> </w:t>
      </w:r>
      <w:r w:rsidR="00E80ED9" w:rsidRPr="002E3A64">
        <w:rPr>
          <w:color w:val="FF0000"/>
          <w:sz w:val="18"/>
          <w:szCs w:val="18"/>
        </w:rPr>
        <w:t>редакцией</w:t>
      </w:r>
      <w:r w:rsidR="00E80ED9" w:rsidRPr="009E03D4">
        <w:rPr>
          <w:color w:val="FF0000"/>
          <w:sz w:val="18"/>
          <w:szCs w:val="18"/>
          <w:lang w:val="en-US"/>
        </w:rPr>
        <w:t>.</w:t>
      </w:r>
    </w:p>
    <w:p w14:paraId="413A2E8A" w14:textId="0B6F9C30" w:rsidR="00D66A91" w:rsidRPr="009E03D4" w:rsidRDefault="00D66A91">
      <w:pPr>
        <w:pStyle w:val="3"/>
        <w:rPr>
          <w:lang w:val="en-US"/>
        </w:rPr>
      </w:pPr>
      <w:r>
        <w:rPr>
          <w:lang w:val="en-US"/>
        </w:rPr>
        <w:t>References</w:t>
      </w:r>
      <w:r w:rsidRPr="009E03D4">
        <w:rPr>
          <w:lang w:val="en-US"/>
        </w:rPr>
        <w:t xml:space="preserve">  </w:t>
      </w:r>
      <w:r w:rsidRPr="009E03D4">
        <w:rPr>
          <w:color w:val="FF0000"/>
          <w:lang w:val="en-US"/>
        </w:rPr>
        <w:t xml:space="preserve"> </w:t>
      </w:r>
      <w:r w:rsidRPr="009E03D4">
        <w:rPr>
          <w:iCs/>
          <w:color w:val="FF0000"/>
          <w:lang w:val="en-US"/>
        </w:rPr>
        <w:t>(</w:t>
      </w:r>
      <w:r>
        <w:rPr>
          <w:iCs/>
          <w:smallCaps/>
          <w:color w:val="FF0000"/>
        </w:rPr>
        <w:t>З</w:t>
      </w:r>
      <w:r>
        <w:rPr>
          <w:color w:val="FF0000"/>
        </w:rPr>
        <w:t>аголовок</w:t>
      </w:r>
      <w:r w:rsidRPr="009E03D4">
        <w:rPr>
          <w:iCs/>
          <w:smallCaps/>
          <w:color w:val="FF0000"/>
          <w:lang w:val="en-US"/>
        </w:rPr>
        <w:t xml:space="preserve"> </w:t>
      </w:r>
      <w:r w:rsidR="00410C3C" w:rsidRPr="009E03D4">
        <w:rPr>
          <w:iCs/>
          <w:smallCaps/>
          <w:color w:val="FF0000"/>
          <w:lang w:val="en-US"/>
        </w:rPr>
        <w:t>3</w:t>
      </w:r>
      <w:r w:rsidRPr="009E03D4">
        <w:rPr>
          <w:iCs/>
          <w:color w:val="FF0000"/>
          <w:lang w:val="en-US"/>
        </w:rPr>
        <w:t>)</w:t>
      </w:r>
    </w:p>
    <w:p w14:paraId="70182A1D" w14:textId="35173C56" w:rsidR="00D66A91" w:rsidRDefault="00D66A91">
      <w:pPr>
        <w:pStyle w:val="af9"/>
      </w:pPr>
      <w:r>
        <w:rPr>
          <w:lang w:val="en-US"/>
        </w:rPr>
        <w:t xml:space="preserve">1. </w:t>
      </w:r>
      <w:r w:rsidR="001E18BD" w:rsidRPr="001E18BD">
        <w:rPr>
          <w:lang w:val="en-US"/>
        </w:rPr>
        <w:t xml:space="preserve">Gazizov R.R, Yousaf M.J. </w:t>
      </w:r>
      <w:r w:rsidR="001E18BD">
        <w:rPr>
          <w:lang w:val="en-US"/>
        </w:rPr>
        <w:t>[</w:t>
      </w:r>
      <w:r w:rsidR="001E18BD" w:rsidRPr="001E18BD">
        <w:rPr>
          <w:lang w:val="en-US"/>
        </w:rPr>
        <w:t>Searching for voltage extrema along grounded conductors of a mo</w:t>
      </w:r>
      <w:r w:rsidR="001E18BD">
        <w:rPr>
          <w:lang w:val="en-US"/>
        </w:rPr>
        <w:t>dal filter with coupling conduc</w:t>
      </w:r>
      <w:r w:rsidR="001E18BD" w:rsidRPr="001E18BD">
        <w:rPr>
          <w:lang w:val="en-US"/>
        </w:rPr>
        <w:t>tors</w:t>
      </w:r>
      <w:r w:rsidR="001E18BD">
        <w:rPr>
          <w:lang w:val="en-US"/>
        </w:rPr>
        <w:t>]</w:t>
      </w:r>
      <w:r w:rsidR="001E18BD" w:rsidRPr="001E18BD">
        <w:rPr>
          <w:lang w:val="en-US"/>
        </w:rPr>
        <w:t xml:space="preserve">. </w:t>
      </w:r>
      <w:r w:rsidR="001E18BD" w:rsidRPr="001E18BD">
        <w:rPr>
          <w:i/>
          <w:lang w:val="en-US"/>
        </w:rPr>
        <w:t>Doklady Tomskogo gosudarstvennogo universiteta sistem upravleniya i radioelektroniki</w:t>
      </w:r>
      <w:r w:rsidR="001E18BD" w:rsidRPr="001E18BD">
        <w:rPr>
          <w:lang w:val="en-US"/>
        </w:rPr>
        <w:t>, 2025, vol. 28, no. 1, pp. 7–13 (in Russ.)</w:t>
      </w:r>
      <w:r w:rsidR="00241881" w:rsidRPr="001E18BD">
        <w:rPr>
          <w:lang w:val="en-US"/>
        </w:rPr>
        <w:t>.</w:t>
      </w:r>
      <w:r w:rsidRPr="001E18BD">
        <w:rPr>
          <w:lang w:val="en-US"/>
        </w:rPr>
        <w:t xml:space="preserve"> </w:t>
      </w:r>
      <w:r w:rsidRPr="00132748">
        <w:rPr>
          <w:color w:val="FF0000"/>
        </w:rPr>
        <w:t>Статья из русскоязычного журнала, публикующ</w:t>
      </w:r>
      <w:r w:rsidR="00804463" w:rsidRPr="00132748">
        <w:rPr>
          <w:color w:val="FF0000"/>
        </w:rPr>
        <w:t>его</w:t>
      </w:r>
      <w:r w:rsidRPr="00132748">
        <w:rPr>
          <w:color w:val="FF0000"/>
        </w:rPr>
        <w:t xml:space="preserve"> аннотации к статьям на англ. яз.</w:t>
      </w:r>
      <w:r w:rsidRPr="00132748">
        <w:t xml:space="preserve"> </w:t>
      </w:r>
    </w:p>
    <w:p w14:paraId="057472D8" w14:textId="3E5CAEFE" w:rsidR="00B26484" w:rsidRDefault="00B26484">
      <w:pPr>
        <w:pStyle w:val="af9"/>
        <w:rPr>
          <w:color w:val="FF0000"/>
        </w:rPr>
      </w:pPr>
      <w:r>
        <w:rPr>
          <w:lang w:val="en-US"/>
        </w:rPr>
        <w:t xml:space="preserve">2. </w:t>
      </w:r>
      <w:r w:rsidRPr="0012199B">
        <w:rPr>
          <w:lang w:val="en-US"/>
        </w:rPr>
        <w:t>Zharov V.V.</w:t>
      </w:r>
      <w:r>
        <w:rPr>
          <w:lang w:val="en-US"/>
        </w:rPr>
        <w:t xml:space="preserve">, </w:t>
      </w:r>
      <w:r w:rsidRPr="0012199B">
        <w:rPr>
          <w:lang w:val="en-US"/>
        </w:rPr>
        <w:t xml:space="preserve">Sarayev P.V. </w:t>
      </w:r>
      <w:r w:rsidRPr="0012199B">
        <w:rPr>
          <w:i/>
          <w:iCs/>
          <w:lang w:val="en-US"/>
        </w:rPr>
        <w:t xml:space="preserve">Sozdaniye grafovoy RAG-sistemy po tsifrovomu pravu </w:t>
      </w:r>
      <w:r>
        <w:rPr>
          <w:i/>
          <w:iCs/>
          <w:lang w:val="en-US"/>
        </w:rPr>
        <w:t>R</w:t>
      </w:r>
      <w:r w:rsidRPr="0012199B">
        <w:rPr>
          <w:i/>
          <w:iCs/>
          <w:lang w:val="en-US"/>
        </w:rPr>
        <w:t xml:space="preserve">ossiyskoy </w:t>
      </w:r>
      <w:r>
        <w:rPr>
          <w:i/>
          <w:iCs/>
          <w:lang w:val="en-US"/>
        </w:rPr>
        <w:t>F</w:t>
      </w:r>
      <w:r w:rsidRPr="0012199B">
        <w:rPr>
          <w:i/>
          <w:iCs/>
          <w:lang w:val="en-US"/>
        </w:rPr>
        <w:t>ederatsii</w:t>
      </w:r>
      <w:r>
        <w:rPr>
          <w:lang w:val="en-US"/>
        </w:rPr>
        <w:t xml:space="preserve"> [</w:t>
      </w:r>
      <w:r w:rsidRPr="0012199B">
        <w:rPr>
          <w:lang w:val="en-US"/>
        </w:rPr>
        <w:t>Creation of a graph RAG-system for the digital law of the Russian Federation</w:t>
      </w:r>
      <w:r>
        <w:rPr>
          <w:lang w:val="en-US"/>
        </w:rPr>
        <w:t xml:space="preserve">]. </w:t>
      </w:r>
      <w:r w:rsidRPr="0012199B">
        <w:rPr>
          <w:i/>
          <w:iCs/>
          <w:lang w:val="en-US"/>
        </w:rPr>
        <w:t>Vestnik</w:t>
      </w:r>
      <w:r w:rsidRPr="00B26484">
        <w:rPr>
          <w:i/>
          <w:iCs/>
        </w:rPr>
        <w:t xml:space="preserve"> </w:t>
      </w:r>
      <w:r w:rsidRPr="0012199B">
        <w:rPr>
          <w:i/>
          <w:iCs/>
          <w:lang w:val="en-US"/>
        </w:rPr>
        <w:t>nauki</w:t>
      </w:r>
      <w:r w:rsidRPr="00B26484">
        <w:t xml:space="preserve">, 2025, </w:t>
      </w:r>
      <w:r>
        <w:rPr>
          <w:lang w:val="en-US"/>
        </w:rPr>
        <w:t>vol</w:t>
      </w:r>
      <w:r w:rsidRPr="00B26484">
        <w:t xml:space="preserve">. 1, </w:t>
      </w:r>
      <w:r>
        <w:rPr>
          <w:lang w:val="en-US"/>
        </w:rPr>
        <w:t>no</w:t>
      </w:r>
      <w:r w:rsidRPr="00B26484">
        <w:t xml:space="preserve">. 6 (87), </w:t>
      </w:r>
      <w:r>
        <w:rPr>
          <w:lang w:val="en-US"/>
        </w:rPr>
        <w:t>pp</w:t>
      </w:r>
      <w:r w:rsidRPr="00B26484">
        <w:t>. 1395–1414 (</w:t>
      </w:r>
      <w:r>
        <w:rPr>
          <w:lang w:val="en-US"/>
        </w:rPr>
        <w:t>in</w:t>
      </w:r>
      <w:r w:rsidRPr="00B26484">
        <w:t xml:space="preserve"> </w:t>
      </w:r>
      <w:r>
        <w:rPr>
          <w:lang w:val="en-US"/>
        </w:rPr>
        <w:t>Russ</w:t>
      </w:r>
      <w:r w:rsidRPr="00B26484">
        <w:t xml:space="preserve">.). </w:t>
      </w:r>
      <w:r w:rsidRPr="00132748">
        <w:rPr>
          <w:color w:val="FF0000"/>
        </w:rPr>
        <w:t>Статья из русскоязычного журнала</w:t>
      </w:r>
      <w:r>
        <w:rPr>
          <w:color w:val="FF0000"/>
        </w:rPr>
        <w:t xml:space="preserve"> (без перевода названия и аннотации на англ. яз.)</w:t>
      </w:r>
    </w:p>
    <w:p w14:paraId="04B20CC9" w14:textId="2DFF6690" w:rsidR="00B26484" w:rsidRDefault="00B26484">
      <w:pPr>
        <w:pStyle w:val="af9"/>
        <w:rPr>
          <w:color w:val="FF0000"/>
          <w:lang w:val="en-US"/>
        </w:rPr>
      </w:pPr>
      <w:r w:rsidRPr="00B26484">
        <w:rPr>
          <w:lang w:val="en-US"/>
        </w:rPr>
        <w:t>3. Akande S.O., Ojo O.J., Erdtmann B.D., Hetenyi M. Deposi-tional environments, organic richness, and petroleum generating potential of the Campanian to Maastrichtian Enugu formation, Anambra basin, Nigeria</w:t>
      </w:r>
      <w:r w:rsidRPr="003F78B6">
        <w:rPr>
          <w:i/>
          <w:lang w:val="en-US"/>
        </w:rPr>
        <w:t>. The Pacific Journal of Science and Technology</w:t>
      </w:r>
      <w:r w:rsidRPr="00B26484">
        <w:rPr>
          <w:lang w:val="en-US"/>
        </w:rPr>
        <w:t xml:space="preserve">, 2009, vol. 10, </w:t>
      </w:r>
      <w:r w:rsidR="003F78B6">
        <w:rPr>
          <w:lang w:val="en-US"/>
        </w:rPr>
        <w:t xml:space="preserve">no.2, </w:t>
      </w:r>
      <w:r w:rsidRPr="00B26484">
        <w:rPr>
          <w:lang w:val="en-US"/>
        </w:rPr>
        <w:t>pp. 614–628</w:t>
      </w:r>
      <w:r w:rsidRPr="00132748">
        <w:rPr>
          <w:lang w:val="en-US"/>
        </w:rPr>
        <w:t>.</w:t>
      </w:r>
      <w:r w:rsidRPr="00B26484">
        <w:rPr>
          <w:lang w:val="en-US"/>
        </w:rPr>
        <w:t xml:space="preserve"> </w:t>
      </w:r>
      <w:r w:rsidRPr="00B26484">
        <w:rPr>
          <w:color w:val="FF0000"/>
        </w:rPr>
        <w:t>Статья</w:t>
      </w:r>
      <w:r w:rsidRPr="00B26484">
        <w:rPr>
          <w:color w:val="FF0000"/>
          <w:lang w:val="en-US"/>
        </w:rPr>
        <w:t xml:space="preserve"> </w:t>
      </w:r>
      <w:r w:rsidRPr="00B26484">
        <w:rPr>
          <w:color w:val="FF0000"/>
        </w:rPr>
        <w:t>из</w:t>
      </w:r>
      <w:r w:rsidRPr="00B26484">
        <w:rPr>
          <w:color w:val="FF0000"/>
          <w:lang w:val="en-US"/>
        </w:rPr>
        <w:t xml:space="preserve"> </w:t>
      </w:r>
      <w:r w:rsidRPr="00B26484">
        <w:rPr>
          <w:color w:val="FF0000"/>
        </w:rPr>
        <w:t>англояз</w:t>
      </w:r>
      <w:r>
        <w:rPr>
          <w:color w:val="FF0000"/>
        </w:rPr>
        <w:t>ычного</w:t>
      </w:r>
      <w:r w:rsidRPr="00B26484">
        <w:rPr>
          <w:color w:val="FF0000"/>
          <w:lang w:val="en-US"/>
        </w:rPr>
        <w:t xml:space="preserve"> </w:t>
      </w:r>
      <w:r>
        <w:rPr>
          <w:color w:val="FF0000"/>
        </w:rPr>
        <w:t>журнала</w:t>
      </w:r>
      <w:r w:rsidRPr="00B26484">
        <w:rPr>
          <w:color w:val="FF0000"/>
          <w:lang w:val="en-US"/>
        </w:rPr>
        <w:t>.</w:t>
      </w:r>
    </w:p>
    <w:p w14:paraId="3A0E7B67" w14:textId="77C326CF" w:rsidR="001E18BD" w:rsidRPr="00802205" w:rsidRDefault="001E18BD" w:rsidP="001E18BD">
      <w:pPr>
        <w:pStyle w:val="af9"/>
      </w:pPr>
      <w:r w:rsidRPr="001E18BD">
        <w:rPr>
          <w:spacing w:val="-4"/>
          <w:kern w:val="18"/>
          <w:lang w:val="en-US"/>
        </w:rPr>
        <w:t xml:space="preserve">4. </w:t>
      </w:r>
      <w:r w:rsidRPr="00132748">
        <w:rPr>
          <w:spacing w:val="-4"/>
          <w:kern w:val="18"/>
          <w:lang w:val="en-US"/>
        </w:rPr>
        <w:t>Gulenok R.Yu., Isaev V.I., Kosygin V.Yu., Lobova G.A.,</w:t>
      </w:r>
      <w:r w:rsidRPr="00132748">
        <w:rPr>
          <w:lang w:val="en-US"/>
        </w:rPr>
        <w:t xml:space="preserve"> Starostenko V.I. Estimation of the Oil-and-Gas Potential of Sedimentary Depression in the Far East and West Siberia Based on Gravimetry and Geothermy Data. </w:t>
      </w:r>
      <w:r w:rsidRPr="00132748">
        <w:rPr>
          <w:i/>
          <w:lang w:val="en-US"/>
        </w:rPr>
        <w:t>Russian</w:t>
      </w:r>
      <w:r w:rsidRPr="00802205">
        <w:rPr>
          <w:i/>
        </w:rPr>
        <w:t xml:space="preserve"> </w:t>
      </w:r>
      <w:r w:rsidRPr="00132748">
        <w:rPr>
          <w:i/>
          <w:lang w:val="en-US"/>
        </w:rPr>
        <w:t>Journal</w:t>
      </w:r>
      <w:r w:rsidRPr="00802205">
        <w:rPr>
          <w:i/>
        </w:rPr>
        <w:t xml:space="preserve"> </w:t>
      </w:r>
      <w:r w:rsidRPr="00132748">
        <w:rPr>
          <w:i/>
          <w:lang w:val="en-US"/>
        </w:rPr>
        <w:t>of</w:t>
      </w:r>
      <w:r w:rsidRPr="00802205">
        <w:rPr>
          <w:i/>
        </w:rPr>
        <w:t xml:space="preserve"> </w:t>
      </w:r>
      <w:r w:rsidRPr="00132748">
        <w:rPr>
          <w:i/>
          <w:lang w:val="en-US"/>
        </w:rPr>
        <w:t>Pacific</w:t>
      </w:r>
      <w:r w:rsidRPr="00802205">
        <w:rPr>
          <w:i/>
        </w:rPr>
        <w:t xml:space="preserve"> </w:t>
      </w:r>
      <w:r w:rsidRPr="00132748">
        <w:rPr>
          <w:i/>
          <w:lang w:val="en-US"/>
        </w:rPr>
        <w:t>Geology</w:t>
      </w:r>
      <w:r w:rsidRPr="00802205">
        <w:t xml:space="preserve">, 2011, </w:t>
      </w:r>
      <w:r w:rsidRPr="00132748">
        <w:rPr>
          <w:lang w:val="en-US"/>
        </w:rPr>
        <w:t>vol</w:t>
      </w:r>
      <w:r w:rsidRPr="00802205">
        <w:t xml:space="preserve">. 5, </w:t>
      </w:r>
      <w:r w:rsidRPr="00132748">
        <w:rPr>
          <w:lang w:val="en-US"/>
        </w:rPr>
        <w:t>no</w:t>
      </w:r>
      <w:r w:rsidRPr="00802205">
        <w:t>.</w:t>
      </w:r>
      <w:r w:rsidRPr="00132748">
        <w:rPr>
          <w:lang w:val="en-US"/>
        </w:rPr>
        <w:t> </w:t>
      </w:r>
      <w:r w:rsidRPr="00802205">
        <w:t xml:space="preserve">4, </w:t>
      </w:r>
      <w:r w:rsidRPr="00132748">
        <w:rPr>
          <w:lang w:val="en-US"/>
        </w:rPr>
        <w:t>pp</w:t>
      </w:r>
      <w:r w:rsidRPr="00802205">
        <w:t xml:space="preserve">. 273–287. </w:t>
      </w:r>
      <w:r w:rsidRPr="00132748">
        <w:rPr>
          <w:color w:val="FF0000"/>
        </w:rPr>
        <w:t>Статья</w:t>
      </w:r>
      <w:r w:rsidRPr="00802205">
        <w:rPr>
          <w:color w:val="FF0000"/>
        </w:rPr>
        <w:t xml:space="preserve"> </w:t>
      </w:r>
      <w:r w:rsidRPr="00132748">
        <w:rPr>
          <w:color w:val="FF0000"/>
        </w:rPr>
        <w:t>из</w:t>
      </w:r>
      <w:r w:rsidRPr="00802205">
        <w:rPr>
          <w:color w:val="FF0000"/>
        </w:rPr>
        <w:t xml:space="preserve"> </w:t>
      </w:r>
      <w:r w:rsidRPr="00132748">
        <w:rPr>
          <w:color w:val="FF0000"/>
        </w:rPr>
        <w:t>журнала</w:t>
      </w:r>
      <w:r w:rsidRPr="00802205">
        <w:rPr>
          <w:color w:val="FF0000"/>
        </w:rPr>
        <w:t xml:space="preserve">, </w:t>
      </w:r>
      <w:r>
        <w:rPr>
          <w:color w:val="FF0000"/>
        </w:rPr>
        <w:t>имеющего</w:t>
      </w:r>
      <w:r w:rsidRPr="00802205">
        <w:rPr>
          <w:color w:val="FF0000"/>
        </w:rPr>
        <w:t xml:space="preserve"> </w:t>
      </w:r>
      <w:r>
        <w:rPr>
          <w:color w:val="FF0000"/>
        </w:rPr>
        <w:t>переводную</w:t>
      </w:r>
      <w:r w:rsidRPr="00802205">
        <w:rPr>
          <w:color w:val="FF0000"/>
        </w:rPr>
        <w:t xml:space="preserve"> </w:t>
      </w:r>
      <w:r>
        <w:rPr>
          <w:color w:val="FF0000"/>
        </w:rPr>
        <w:t>версию</w:t>
      </w:r>
      <w:r w:rsidRPr="00802205">
        <w:rPr>
          <w:color w:val="FF0000"/>
        </w:rPr>
        <w:t xml:space="preserve"> </w:t>
      </w:r>
      <w:r w:rsidRPr="00132748">
        <w:rPr>
          <w:color w:val="FF0000"/>
        </w:rPr>
        <w:t>на</w:t>
      </w:r>
      <w:r w:rsidRPr="00802205">
        <w:rPr>
          <w:color w:val="FF0000"/>
        </w:rPr>
        <w:t xml:space="preserve"> </w:t>
      </w:r>
      <w:r w:rsidRPr="00132748">
        <w:rPr>
          <w:color w:val="FF0000"/>
        </w:rPr>
        <w:t>англ</w:t>
      </w:r>
      <w:r w:rsidRPr="00802205">
        <w:rPr>
          <w:color w:val="FF0000"/>
        </w:rPr>
        <w:t xml:space="preserve">. </w:t>
      </w:r>
      <w:r w:rsidRPr="00132748">
        <w:rPr>
          <w:color w:val="FF0000"/>
        </w:rPr>
        <w:t>яз</w:t>
      </w:r>
      <w:r w:rsidRPr="00802205">
        <w:rPr>
          <w:color w:val="FF0000"/>
        </w:rPr>
        <w:t>.</w:t>
      </w:r>
    </w:p>
    <w:p w14:paraId="0A758F18" w14:textId="18E5D8E3" w:rsidR="00D66A91" w:rsidRDefault="001E18BD">
      <w:pPr>
        <w:pStyle w:val="af9"/>
        <w:rPr>
          <w:lang w:val="en-US"/>
        </w:rPr>
      </w:pPr>
      <w:r w:rsidRPr="001E18BD">
        <w:rPr>
          <w:lang w:val="en-US"/>
        </w:rPr>
        <w:t>5</w:t>
      </w:r>
      <w:r w:rsidR="00D66A91" w:rsidRPr="00132748">
        <w:rPr>
          <w:lang w:val="en-US"/>
        </w:rPr>
        <w:t>. Isaev V.I., Korzhov Yu.V., Zhiltsova A.A</w:t>
      </w:r>
      <w:r w:rsidR="00D66A91" w:rsidRPr="004F7BFE">
        <w:rPr>
          <w:lang w:val="en-US"/>
        </w:rPr>
        <w:t xml:space="preserve">., Kuzina M.Ya. </w:t>
      </w:r>
      <w:r w:rsidR="00D66A91" w:rsidRPr="000A2FEC">
        <w:rPr>
          <w:i/>
          <w:lang w:val="en-US"/>
        </w:rPr>
        <w:t>Eksperimentalnoe obosnovanie mezhplastovoy vertikalnoy migratsii neftyanykh uglevodorodov</w:t>
      </w:r>
      <w:r w:rsidR="00D66A91">
        <w:rPr>
          <w:lang w:val="en-US"/>
        </w:rPr>
        <w:t xml:space="preserve"> [Experimental </w:t>
      </w:r>
      <w:r w:rsidR="00D66A91" w:rsidRPr="00132748">
        <w:rPr>
          <w:lang w:val="en-US"/>
        </w:rPr>
        <w:t>justification of interstratal vertical migration of oil hydrocarbons]. Geologiya i neftegazonosnost Zapodno-Sibirskogo megabasseyna (opyt, innovatsii). [</w:t>
      </w:r>
      <w:r w:rsidR="00D66A91" w:rsidRPr="00132748">
        <w:rPr>
          <w:i/>
          <w:lang w:val="en-US"/>
        </w:rPr>
        <w:t xml:space="preserve">Geology and oil-and-gas bearing capacity of West Siberian megabassin </w:t>
      </w:r>
      <w:r w:rsidR="00D66A91" w:rsidRPr="00132748">
        <w:rPr>
          <w:lang w:val="en-US"/>
        </w:rPr>
        <w:t>(</w:t>
      </w:r>
      <w:r w:rsidR="00D66A91" w:rsidRPr="00132748">
        <w:rPr>
          <w:i/>
          <w:lang w:val="en-US"/>
        </w:rPr>
        <w:t>experience, innovation</w:t>
      </w:r>
      <w:r w:rsidR="00D66A91" w:rsidRPr="00132748">
        <w:rPr>
          <w:lang w:val="en-US"/>
        </w:rPr>
        <w:t>). Proc. of the eighth All</w:t>
      </w:r>
      <w:r w:rsidR="00B26484" w:rsidRPr="00B26484">
        <w:rPr>
          <w:lang w:val="en-US"/>
        </w:rPr>
        <w:t>-</w:t>
      </w:r>
      <w:r w:rsidR="00D66A91" w:rsidRPr="00132748">
        <w:rPr>
          <w:lang w:val="en-US"/>
        </w:rPr>
        <w:t>Russian scientific conference</w:t>
      </w:r>
      <w:r w:rsidR="00B26484" w:rsidRPr="00B26484">
        <w:rPr>
          <w:lang w:val="en-US"/>
        </w:rPr>
        <w:t>,</w:t>
      </w:r>
      <w:r w:rsidR="00D66A91" w:rsidRPr="00132748">
        <w:rPr>
          <w:lang w:val="en-US"/>
        </w:rPr>
        <w:t xml:space="preserve"> Tyumen, TyumGNGU Publ., 2012</w:t>
      </w:r>
      <w:r w:rsidR="00E92EFF" w:rsidRPr="00132748">
        <w:rPr>
          <w:lang w:val="en-US"/>
        </w:rPr>
        <w:t>,</w:t>
      </w:r>
      <w:r w:rsidR="00D66A91" w:rsidRPr="00132748">
        <w:rPr>
          <w:lang w:val="en-US"/>
        </w:rPr>
        <w:t xml:space="preserve"> </w:t>
      </w:r>
      <w:r w:rsidR="00E92EFF" w:rsidRPr="00132748">
        <w:rPr>
          <w:lang w:val="en-US"/>
        </w:rPr>
        <w:t>v</w:t>
      </w:r>
      <w:r w:rsidR="00D66A91" w:rsidRPr="00132748">
        <w:rPr>
          <w:lang w:val="en-US"/>
        </w:rPr>
        <w:t>ol. II, pp. 20–23</w:t>
      </w:r>
      <w:r w:rsidR="00E92EFF" w:rsidRPr="0014476A">
        <w:rPr>
          <w:lang w:val="en-US"/>
        </w:rPr>
        <w:t xml:space="preserve"> (i</w:t>
      </w:r>
      <w:r w:rsidR="00192F90" w:rsidRPr="0014476A">
        <w:rPr>
          <w:lang w:val="en-US"/>
        </w:rPr>
        <w:t>n Russ.).</w:t>
      </w:r>
      <w:r w:rsidR="00D66A91" w:rsidRPr="00132748">
        <w:rPr>
          <w:lang w:val="en-US"/>
        </w:rPr>
        <w:t xml:space="preserve"> </w:t>
      </w:r>
      <w:r w:rsidR="00D66A91" w:rsidRPr="00132748">
        <w:rPr>
          <w:color w:val="FF0000"/>
        </w:rPr>
        <w:t>Материалы</w:t>
      </w:r>
      <w:r w:rsidR="00D66A91" w:rsidRPr="00132748">
        <w:rPr>
          <w:color w:val="FF0000"/>
          <w:lang w:val="en-US"/>
        </w:rPr>
        <w:t xml:space="preserve"> </w:t>
      </w:r>
      <w:r w:rsidR="00B26484">
        <w:rPr>
          <w:color w:val="FF0000"/>
        </w:rPr>
        <w:t>русскоязычной</w:t>
      </w:r>
      <w:r w:rsidR="00B26484" w:rsidRPr="00B26484">
        <w:rPr>
          <w:color w:val="FF0000"/>
          <w:lang w:val="en-US"/>
        </w:rPr>
        <w:t xml:space="preserve"> </w:t>
      </w:r>
      <w:r w:rsidR="00D66A91" w:rsidRPr="00132748">
        <w:rPr>
          <w:color w:val="FF0000"/>
        </w:rPr>
        <w:t>конференции</w:t>
      </w:r>
      <w:r w:rsidR="00B26484" w:rsidRPr="00B26484">
        <w:rPr>
          <w:color w:val="FF0000"/>
          <w:lang w:val="en-US"/>
        </w:rPr>
        <w:t>.</w:t>
      </w:r>
      <w:r w:rsidR="00D66A91" w:rsidRPr="00132748">
        <w:rPr>
          <w:lang w:val="en-US"/>
        </w:rPr>
        <w:t xml:space="preserve"> </w:t>
      </w:r>
    </w:p>
    <w:p w14:paraId="381C23B5" w14:textId="0DBC8643" w:rsidR="00B26484" w:rsidRPr="00B26484" w:rsidRDefault="001E18BD" w:rsidP="00B26484">
      <w:pPr>
        <w:pStyle w:val="af9"/>
        <w:rPr>
          <w:lang w:val="en-US"/>
        </w:rPr>
      </w:pPr>
      <w:r w:rsidRPr="001E18BD">
        <w:rPr>
          <w:lang w:val="en-US"/>
        </w:rPr>
        <w:t>6</w:t>
      </w:r>
      <w:r w:rsidR="00B26484" w:rsidRPr="00B26484">
        <w:rPr>
          <w:lang w:val="en-US"/>
        </w:rPr>
        <w:t xml:space="preserve">. Cai Y., Guo Zh., Pei Y., Bian W., Zheng W. SimGRAG: Lever-aging similar subgraphs for knowledge graphs driven retrieval-augmented generation. Findings of the Association for Computa-tional Linguistics: ACL 2025, Vienna, Austria, ACL, 2025, pp. 3139–3158. </w:t>
      </w:r>
      <w:r w:rsidR="00B26484" w:rsidRPr="00132748">
        <w:rPr>
          <w:color w:val="FF0000"/>
        </w:rPr>
        <w:t>Материалы</w:t>
      </w:r>
      <w:r w:rsidR="00B26484" w:rsidRPr="00132748">
        <w:rPr>
          <w:color w:val="FF0000"/>
          <w:lang w:val="en-US"/>
        </w:rPr>
        <w:t xml:space="preserve"> </w:t>
      </w:r>
      <w:r w:rsidR="00B26484">
        <w:rPr>
          <w:color w:val="FF0000"/>
        </w:rPr>
        <w:t>зарубежной</w:t>
      </w:r>
      <w:r w:rsidR="00B26484" w:rsidRPr="00B26484">
        <w:rPr>
          <w:color w:val="FF0000"/>
          <w:lang w:val="en-US"/>
        </w:rPr>
        <w:t xml:space="preserve"> </w:t>
      </w:r>
      <w:r w:rsidR="00B26484" w:rsidRPr="00132748">
        <w:rPr>
          <w:color w:val="FF0000"/>
        </w:rPr>
        <w:t>конференции</w:t>
      </w:r>
      <w:r w:rsidR="00B26484" w:rsidRPr="00B26484">
        <w:rPr>
          <w:color w:val="FF0000"/>
          <w:lang w:val="en-US"/>
        </w:rPr>
        <w:t>.</w:t>
      </w:r>
    </w:p>
    <w:p w14:paraId="0D0E5401" w14:textId="26122332" w:rsidR="00D66A91" w:rsidRPr="00132748" w:rsidRDefault="001E18BD">
      <w:pPr>
        <w:pStyle w:val="af9"/>
        <w:rPr>
          <w:lang w:val="en-US"/>
        </w:rPr>
      </w:pPr>
      <w:r w:rsidRPr="001E18BD">
        <w:rPr>
          <w:lang w:val="en-US"/>
        </w:rPr>
        <w:t>7</w:t>
      </w:r>
      <w:r w:rsidR="00D66A91" w:rsidRPr="00132748">
        <w:rPr>
          <w:lang w:val="en-US"/>
        </w:rPr>
        <w:t>. Bogorodskaya L.I., Kontorovich A.E., Larichev A.I.</w:t>
      </w:r>
      <w:r w:rsidR="00E92EFF" w:rsidRPr="00132748">
        <w:rPr>
          <w:lang w:val="en-US"/>
        </w:rPr>
        <w:t xml:space="preserve"> </w:t>
      </w:r>
      <w:r w:rsidR="00D66A91" w:rsidRPr="00132748">
        <w:rPr>
          <w:i/>
          <w:lang w:val="en-US"/>
        </w:rPr>
        <w:t>Kerogen: metody izucheniya, geokhimicheskaya interpretat</w:t>
      </w:r>
      <w:r w:rsidR="009B0093" w:rsidRPr="00132748">
        <w:rPr>
          <w:i/>
          <w:lang w:val="en-US"/>
        </w:rPr>
        <w:t>-</w:t>
      </w:r>
      <w:r w:rsidR="00D66A91" w:rsidRPr="00132748">
        <w:rPr>
          <w:i/>
          <w:lang w:val="en-US"/>
        </w:rPr>
        <w:t xml:space="preserve">siya </w:t>
      </w:r>
      <w:r w:rsidR="00D66A91" w:rsidRPr="00132748">
        <w:rPr>
          <w:lang w:val="en-US"/>
        </w:rPr>
        <w:t>[Kerogen: methods of study, geochemical interpretation]. Novosibirsk, SO RAN Publ., 2005</w:t>
      </w:r>
      <w:r w:rsidR="00E92EFF" w:rsidRPr="00132748">
        <w:rPr>
          <w:lang w:val="en-US"/>
        </w:rPr>
        <w:t>,</w:t>
      </w:r>
      <w:r w:rsidR="00D66A91" w:rsidRPr="00132748">
        <w:rPr>
          <w:lang w:val="en-US"/>
        </w:rPr>
        <w:t xml:space="preserve"> 254 p.</w:t>
      </w:r>
      <w:r w:rsidR="00192F90" w:rsidRPr="00132748">
        <w:rPr>
          <w:lang w:val="en-US"/>
        </w:rPr>
        <w:t xml:space="preserve"> (</w:t>
      </w:r>
      <w:r w:rsidR="00E92EFF" w:rsidRPr="00132748">
        <w:rPr>
          <w:lang w:val="en-US"/>
        </w:rPr>
        <w:t>i</w:t>
      </w:r>
      <w:r w:rsidR="00192F90" w:rsidRPr="00132748">
        <w:rPr>
          <w:lang w:val="en-US"/>
        </w:rPr>
        <w:t>n Russ.).</w:t>
      </w:r>
      <w:r w:rsidR="00D66A91" w:rsidRPr="00132748">
        <w:rPr>
          <w:lang w:val="en-US"/>
        </w:rPr>
        <w:t xml:space="preserve"> </w:t>
      </w:r>
      <w:r w:rsidR="00D66A91" w:rsidRPr="00132748">
        <w:rPr>
          <w:color w:val="FF0000"/>
        </w:rPr>
        <w:t>Книга</w:t>
      </w:r>
      <w:r w:rsidR="00B26484" w:rsidRPr="001E18BD">
        <w:rPr>
          <w:color w:val="FF0000"/>
          <w:lang w:val="en-US"/>
        </w:rPr>
        <w:t xml:space="preserve"> </w:t>
      </w:r>
      <w:r w:rsidR="00B26484">
        <w:rPr>
          <w:color w:val="FF0000"/>
        </w:rPr>
        <w:t>на</w:t>
      </w:r>
      <w:r w:rsidR="00B26484" w:rsidRPr="001E18BD">
        <w:rPr>
          <w:color w:val="FF0000"/>
          <w:lang w:val="en-US"/>
        </w:rPr>
        <w:t xml:space="preserve"> </w:t>
      </w:r>
      <w:r w:rsidR="00B26484">
        <w:rPr>
          <w:color w:val="FF0000"/>
        </w:rPr>
        <w:t>русском</w:t>
      </w:r>
      <w:r w:rsidR="00B26484" w:rsidRPr="001E18BD">
        <w:rPr>
          <w:color w:val="FF0000"/>
          <w:lang w:val="en-US"/>
        </w:rPr>
        <w:t xml:space="preserve"> </w:t>
      </w:r>
      <w:r w:rsidR="00B26484">
        <w:rPr>
          <w:color w:val="FF0000"/>
        </w:rPr>
        <w:t>языке</w:t>
      </w:r>
      <w:r w:rsidR="00B26484" w:rsidRPr="001E18BD">
        <w:rPr>
          <w:color w:val="FF0000"/>
          <w:lang w:val="en-US"/>
        </w:rPr>
        <w:t>.</w:t>
      </w:r>
      <w:r w:rsidR="00D66A91" w:rsidRPr="00132748">
        <w:rPr>
          <w:lang w:val="en-US"/>
        </w:rPr>
        <w:t xml:space="preserve"> </w:t>
      </w:r>
    </w:p>
    <w:p w14:paraId="651103A2" w14:textId="5EEDBB86" w:rsidR="001E18BD" w:rsidRPr="001E18BD" w:rsidRDefault="001E18BD" w:rsidP="001E18BD">
      <w:pPr>
        <w:pStyle w:val="af9"/>
        <w:rPr>
          <w:lang w:val="en-US"/>
        </w:rPr>
      </w:pPr>
      <w:r w:rsidRPr="001E18BD">
        <w:rPr>
          <w:lang w:val="en-US"/>
        </w:rPr>
        <w:lastRenderedPageBreak/>
        <w:t xml:space="preserve">8. </w:t>
      </w:r>
      <w:r w:rsidRPr="00132748">
        <w:rPr>
          <w:lang w:val="en-US"/>
        </w:rPr>
        <w:t>Balanis C.A. Advanced engineering electromagnetics. 2</w:t>
      </w:r>
      <w:r>
        <w:rPr>
          <w:lang w:val="en-US"/>
        </w:rPr>
        <w:t>n</w:t>
      </w:r>
      <w:r w:rsidRPr="00132748">
        <w:rPr>
          <w:lang w:val="en-US"/>
        </w:rPr>
        <w:t>d ed. New York, John Wiley &amp; Sons, 2012, 1045 p.</w:t>
      </w:r>
      <w:r w:rsidRPr="00B26484">
        <w:rPr>
          <w:lang w:val="en-US"/>
        </w:rPr>
        <w:t xml:space="preserve"> </w:t>
      </w:r>
      <w:r w:rsidRPr="00B26484">
        <w:rPr>
          <w:color w:val="FF0000"/>
        </w:rPr>
        <w:t>Книга</w:t>
      </w:r>
      <w:r w:rsidRPr="00B26484">
        <w:rPr>
          <w:color w:val="FF0000"/>
          <w:lang w:val="en-US"/>
        </w:rPr>
        <w:t xml:space="preserve"> </w:t>
      </w:r>
      <w:r w:rsidRPr="00B26484">
        <w:rPr>
          <w:color w:val="FF0000"/>
        </w:rPr>
        <w:t>на</w:t>
      </w:r>
      <w:r w:rsidRPr="00B26484">
        <w:rPr>
          <w:color w:val="FF0000"/>
          <w:lang w:val="en-US"/>
        </w:rPr>
        <w:t xml:space="preserve"> </w:t>
      </w:r>
      <w:r w:rsidRPr="00B26484">
        <w:rPr>
          <w:color w:val="FF0000"/>
        </w:rPr>
        <w:t>англ</w:t>
      </w:r>
      <w:r w:rsidRPr="00B26484">
        <w:rPr>
          <w:color w:val="FF0000"/>
          <w:lang w:val="en-US"/>
        </w:rPr>
        <w:t xml:space="preserve">. </w:t>
      </w:r>
      <w:r w:rsidRPr="00B26484">
        <w:rPr>
          <w:color w:val="FF0000"/>
        </w:rPr>
        <w:t>яз</w:t>
      </w:r>
      <w:r w:rsidRPr="00B26484">
        <w:rPr>
          <w:color w:val="FF0000"/>
          <w:lang w:val="en-US"/>
        </w:rPr>
        <w:t>.</w:t>
      </w:r>
    </w:p>
    <w:p w14:paraId="10BC7246" w14:textId="4FBE55EC" w:rsidR="00D66A91" w:rsidRPr="00132748" w:rsidRDefault="001E18BD">
      <w:pPr>
        <w:pStyle w:val="af9"/>
        <w:rPr>
          <w:lang w:val="en-US"/>
        </w:rPr>
      </w:pPr>
      <w:r w:rsidRPr="001E18BD">
        <w:rPr>
          <w:lang w:val="en-US"/>
        </w:rPr>
        <w:t>9</w:t>
      </w:r>
      <w:r w:rsidR="00D66A91" w:rsidRPr="00132748">
        <w:rPr>
          <w:lang w:val="en-US"/>
        </w:rPr>
        <w:t xml:space="preserve">. Lobova G.A. </w:t>
      </w:r>
      <w:r w:rsidR="00D66A91" w:rsidRPr="00132748">
        <w:rPr>
          <w:i/>
          <w:lang w:val="en-US"/>
        </w:rPr>
        <w:t xml:space="preserve">Perspektivy Yugorskoy zony neftenakopleniya po kompleksu geologogeofizicheskikh dannykh. Avtoreferat </w:t>
      </w:r>
      <w:r w:rsidR="003B1723" w:rsidRPr="00132748">
        <w:rPr>
          <w:i/>
          <w:lang w:val="en-US"/>
        </w:rPr>
        <w:t>k</w:t>
      </w:r>
      <w:r w:rsidR="00D66A91" w:rsidRPr="00132748">
        <w:rPr>
          <w:i/>
          <w:lang w:val="en-US"/>
        </w:rPr>
        <w:t>and. nauk</w:t>
      </w:r>
      <w:r w:rsidR="00D66A91" w:rsidRPr="00132748">
        <w:rPr>
          <w:lang w:val="en-US"/>
        </w:rPr>
        <w:t xml:space="preserve"> [Prospects of the Yugra zone of oil accumulation by the complex of geological and geophysical data. Cand. Diss. Abstract]. Khanty-Mansisk, 2009</w:t>
      </w:r>
      <w:r w:rsidR="009B0093" w:rsidRPr="00132748">
        <w:rPr>
          <w:lang w:val="en-US"/>
        </w:rPr>
        <w:t>,</w:t>
      </w:r>
      <w:r w:rsidR="00D66A91" w:rsidRPr="00132748">
        <w:rPr>
          <w:lang w:val="en-US"/>
        </w:rPr>
        <w:t xml:space="preserve"> 24 p.</w:t>
      </w:r>
      <w:r w:rsidR="00192F90" w:rsidRPr="00132748">
        <w:rPr>
          <w:lang w:val="en-US"/>
        </w:rPr>
        <w:t xml:space="preserve"> </w:t>
      </w:r>
      <w:r w:rsidR="00E92EFF" w:rsidRPr="00132748">
        <w:rPr>
          <w:lang w:val="en-US"/>
        </w:rPr>
        <w:t>(i</w:t>
      </w:r>
      <w:r w:rsidR="00192F90" w:rsidRPr="00132748">
        <w:rPr>
          <w:lang w:val="en-US"/>
        </w:rPr>
        <w:t>n Russ.).</w:t>
      </w:r>
      <w:r w:rsidR="00D66A91" w:rsidRPr="00132748">
        <w:rPr>
          <w:lang w:val="en-US"/>
        </w:rPr>
        <w:t xml:space="preserve"> </w:t>
      </w:r>
      <w:r w:rsidR="00D66A91" w:rsidRPr="00132748">
        <w:rPr>
          <w:color w:val="FF0000"/>
        </w:rPr>
        <w:t>Автореферат</w:t>
      </w:r>
      <w:r w:rsidR="00D66A91" w:rsidRPr="00132748">
        <w:rPr>
          <w:color w:val="FF0000"/>
          <w:lang w:val="en-US"/>
        </w:rPr>
        <w:t xml:space="preserve"> </w:t>
      </w:r>
      <w:r w:rsidR="00D66A91" w:rsidRPr="00132748">
        <w:rPr>
          <w:color w:val="FF0000"/>
        </w:rPr>
        <w:t>диссертации</w:t>
      </w:r>
      <w:r w:rsidR="00D66A91" w:rsidRPr="00132748">
        <w:rPr>
          <w:color w:val="FF0000"/>
          <w:lang w:val="en-US"/>
        </w:rPr>
        <w:t>/</w:t>
      </w:r>
      <w:r w:rsidR="00D66A91" w:rsidRPr="00132748">
        <w:rPr>
          <w:color w:val="FF0000"/>
        </w:rPr>
        <w:t>диссертация</w:t>
      </w:r>
      <w:r w:rsidR="00B26484" w:rsidRPr="001E18BD">
        <w:rPr>
          <w:color w:val="FF0000"/>
          <w:lang w:val="en-US"/>
        </w:rPr>
        <w:t>.</w:t>
      </w:r>
      <w:r w:rsidR="00D66A91" w:rsidRPr="00132748">
        <w:rPr>
          <w:lang w:val="en-US"/>
        </w:rPr>
        <w:t xml:space="preserve"> </w:t>
      </w:r>
    </w:p>
    <w:p w14:paraId="62FF93EC" w14:textId="1CE6CE09" w:rsidR="0081627D" w:rsidRPr="00132748" w:rsidRDefault="0081627D" w:rsidP="0081627D">
      <w:pPr>
        <w:pStyle w:val="af9"/>
        <w:rPr>
          <w:lang w:val="en-US"/>
        </w:rPr>
      </w:pPr>
      <w:r w:rsidRPr="00132748">
        <w:rPr>
          <w:lang w:val="en-US"/>
        </w:rPr>
        <w:t>1</w:t>
      </w:r>
      <w:r w:rsidR="001E18BD" w:rsidRPr="001E18BD">
        <w:rPr>
          <w:lang w:val="en-US"/>
        </w:rPr>
        <w:t>0</w:t>
      </w:r>
      <w:r w:rsidRPr="00132748">
        <w:rPr>
          <w:lang w:val="en-US"/>
        </w:rPr>
        <w:t xml:space="preserve">. Lobova G.A., Stotsky V.V., Isaev V.I. [Influence of paleoclimate on geothermal particularity and on the oil-generation potential of the Bazhenov formation (South-East Western Siberia-Novosibirsk region)]. </w:t>
      </w:r>
      <w:r w:rsidRPr="00132748">
        <w:rPr>
          <w:i/>
          <w:lang w:val="en-US"/>
        </w:rPr>
        <w:t>Neftegazovaya geologiya. Teoriya i praktika</w:t>
      </w:r>
      <w:r w:rsidRPr="00132748">
        <w:rPr>
          <w:lang w:val="en-US"/>
        </w:rPr>
        <w:t>, 2014, vol. 9, no. 3 (in Russ.). Available at: http://www.ngtp.ru/rub/4/31_2014.pdf (</w:t>
      </w:r>
      <w:r w:rsidRPr="003F78B6">
        <w:rPr>
          <w:lang w:val="en-US"/>
        </w:rPr>
        <w:t>a</w:t>
      </w:r>
      <w:r w:rsidRPr="00132748">
        <w:rPr>
          <w:lang w:val="en-US"/>
        </w:rPr>
        <w:t>ccessed</w:t>
      </w:r>
      <w:r w:rsidR="0019283A" w:rsidRPr="002E3A64">
        <w:rPr>
          <w:lang w:val="en-US"/>
        </w:rPr>
        <w:t>:</w:t>
      </w:r>
      <w:r w:rsidRPr="00132748">
        <w:rPr>
          <w:lang w:val="en-US"/>
        </w:rPr>
        <w:t xml:space="preserve"> 1 July 2014). </w:t>
      </w:r>
      <w:r w:rsidRPr="00132748">
        <w:rPr>
          <w:color w:val="FF0000"/>
        </w:rPr>
        <w:t>Статья</w:t>
      </w:r>
      <w:r w:rsidRPr="00132748">
        <w:rPr>
          <w:color w:val="FF0000"/>
          <w:lang w:val="en-US"/>
        </w:rPr>
        <w:t xml:space="preserve"> </w:t>
      </w:r>
      <w:r w:rsidRPr="00132748">
        <w:rPr>
          <w:color w:val="FF0000"/>
        </w:rPr>
        <w:t>из</w:t>
      </w:r>
      <w:r w:rsidRPr="00132748">
        <w:rPr>
          <w:color w:val="FF0000"/>
          <w:lang w:val="en-US"/>
        </w:rPr>
        <w:t xml:space="preserve"> </w:t>
      </w:r>
      <w:r w:rsidRPr="00132748">
        <w:rPr>
          <w:color w:val="FF0000"/>
        </w:rPr>
        <w:t>электронного</w:t>
      </w:r>
      <w:r w:rsidRPr="00132748">
        <w:rPr>
          <w:color w:val="FF0000"/>
          <w:lang w:val="en-US"/>
        </w:rPr>
        <w:t xml:space="preserve"> </w:t>
      </w:r>
      <w:r w:rsidRPr="00132748">
        <w:rPr>
          <w:color w:val="FF0000"/>
        </w:rPr>
        <w:t>журнала</w:t>
      </w:r>
      <w:r w:rsidRPr="00132748">
        <w:rPr>
          <w:color w:val="FF0000"/>
          <w:lang w:val="en-US"/>
        </w:rPr>
        <w:t xml:space="preserve"> </w:t>
      </w:r>
    </w:p>
    <w:p w14:paraId="56474B71" w14:textId="56950DCE" w:rsidR="00D66A91" w:rsidRPr="003F78B6" w:rsidRDefault="00D66A91">
      <w:pPr>
        <w:pStyle w:val="af9"/>
        <w:rPr>
          <w:lang w:val="en-US"/>
        </w:rPr>
      </w:pPr>
      <w:r w:rsidRPr="00132748">
        <w:rPr>
          <w:lang w:val="en-US"/>
        </w:rPr>
        <w:t>1</w:t>
      </w:r>
      <w:r w:rsidR="001E18BD" w:rsidRPr="001E18BD">
        <w:rPr>
          <w:lang w:val="en-US"/>
        </w:rPr>
        <w:t>1</w:t>
      </w:r>
      <w:r w:rsidRPr="00132748">
        <w:rPr>
          <w:lang w:val="en-US"/>
        </w:rPr>
        <w:t xml:space="preserve">. </w:t>
      </w:r>
      <w:r w:rsidR="003F78B6" w:rsidRPr="003F78B6">
        <w:rPr>
          <w:i/>
          <w:lang w:val="en-US"/>
        </w:rPr>
        <w:t>Sistema TUSUR.EMC – programmnyy kompleks dlya mod-elirovaniya zadach elektromagnitnoy sovmestimosti</w:t>
      </w:r>
      <w:r w:rsidR="003F78B6" w:rsidRPr="003F78B6">
        <w:rPr>
          <w:lang w:val="en-US"/>
        </w:rPr>
        <w:t xml:space="preserve"> [TUSUR.EMC system – software package for modeling elec-tromagnetic compatibility problems] (in Russ.). Available at: https://emc.tusur.ru/, free (accessed 17 July 2025).</w:t>
      </w:r>
      <w:r w:rsidRPr="00132748">
        <w:rPr>
          <w:lang w:val="en-US"/>
        </w:rPr>
        <w:t xml:space="preserve"> </w:t>
      </w:r>
      <w:r w:rsidR="003F78B6" w:rsidRPr="003F78B6">
        <w:rPr>
          <w:color w:val="FF0000"/>
        </w:rPr>
        <w:t>Ссылка</w:t>
      </w:r>
      <w:r w:rsidR="003F78B6" w:rsidRPr="00802205">
        <w:rPr>
          <w:color w:val="FF0000"/>
          <w:lang w:val="en-US"/>
        </w:rPr>
        <w:t xml:space="preserve"> </w:t>
      </w:r>
      <w:r w:rsidR="003F78B6" w:rsidRPr="003F78B6">
        <w:rPr>
          <w:color w:val="FF0000"/>
        </w:rPr>
        <w:t>на</w:t>
      </w:r>
      <w:r w:rsidR="003F78B6" w:rsidRPr="00802205">
        <w:rPr>
          <w:color w:val="FF0000"/>
          <w:lang w:val="en-US"/>
        </w:rPr>
        <w:t xml:space="preserve"> </w:t>
      </w:r>
      <w:r w:rsidR="003F78B6" w:rsidRPr="003F78B6">
        <w:rPr>
          <w:color w:val="FF0000"/>
        </w:rPr>
        <w:t>сайт</w:t>
      </w:r>
      <w:r w:rsidR="003F78B6" w:rsidRPr="00802205">
        <w:rPr>
          <w:color w:val="FF0000"/>
          <w:lang w:val="en-US"/>
        </w:rPr>
        <w:t>.</w:t>
      </w:r>
    </w:p>
    <w:p w14:paraId="7AE09B6B" w14:textId="0781FD35" w:rsidR="00384147" w:rsidRPr="001E18BD" w:rsidRDefault="00B43066" w:rsidP="00384147">
      <w:pPr>
        <w:pStyle w:val="af9"/>
        <w:rPr>
          <w:lang w:val="en-US"/>
        </w:rPr>
      </w:pPr>
      <w:r w:rsidRPr="002E3A64">
        <w:rPr>
          <w:lang w:val="en-US"/>
        </w:rPr>
        <w:t>1</w:t>
      </w:r>
      <w:r w:rsidR="001E18BD" w:rsidRPr="00802205">
        <w:rPr>
          <w:lang w:val="en-US"/>
        </w:rPr>
        <w:t>2</w:t>
      </w:r>
      <w:r w:rsidR="00D66A91" w:rsidRPr="00132748">
        <w:rPr>
          <w:lang w:val="en-US"/>
        </w:rPr>
        <w:t xml:space="preserve">. </w:t>
      </w:r>
      <w:r w:rsidR="003F78B6" w:rsidRPr="00B37379">
        <w:rPr>
          <w:lang w:val="en-GB"/>
        </w:rPr>
        <w:t>GOST</w:t>
      </w:r>
      <w:r w:rsidR="003F78B6" w:rsidRPr="00B37379">
        <w:rPr>
          <w:color w:val="000000"/>
          <w:lang w:val="en-GB"/>
        </w:rPr>
        <w:t xml:space="preserve"> R 52863–2007. </w:t>
      </w:r>
      <w:r w:rsidR="003F78B6" w:rsidRPr="0009635A">
        <w:rPr>
          <w:i/>
          <w:iCs/>
          <w:color w:val="000000"/>
          <w:lang w:val="en-GB"/>
        </w:rPr>
        <w:t xml:space="preserve">Avtomatizirovannyye sistemy v zashchishchennom ispolnenii. Ispytaniya na ustoychivost' k prednamerennym silovym elektromagnitnym vozdeystviyam. Obshchiye trebovaniya </w:t>
      </w:r>
      <w:r w:rsidR="003F78B6">
        <w:rPr>
          <w:color w:val="000000"/>
          <w:lang w:val="en-GB"/>
        </w:rPr>
        <w:t>[</w:t>
      </w:r>
      <w:r w:rsidR="003F78B6" w:rsidRPr="00B37379">
        <w:rPr>
          <w:color w:val="000000"/>
          <w:lang w:val="en-GB"/>
        </w:rPr>
        <w:t xml:space="preserve">Automated systems in protected design. Tests for resistance to </w:t>
      </w:r>
      <w:r w:rsidR="003F78B6" w:rsidRPr="0009635A">
        <w:rPr>
          <w:color w:val="000000"/>
          <w:lang w:val="en-GB"/>
        </w:rPr>
        <w:t>high-intensity</w:t>
      </w:r>
      <w:r w:rsidR="003F78B6" w:rsidRPr="009251D5">
        <w:rPr>
          <w:color w:val="000000"/>
          <w:lang w:val="en-US"/>
        </w:rPr>
        <w:t xml:space="preserve"> </w:t>
      </w:r>
      <w:r w:rsidR="003F78B6" w:rsidRPr="00B37379">
        <w:rPr>
          <w:color w:val="000000"/>
          <w:lang w:val="en-GB"/>
        </w:rPr>
        <w:t>electromagnetic effects. General</w:t>
      </w:r>
      <w:r w:rsidR="003F78B6" w:rsidRPr="00333E0F">
        <w:rPr>
          <w:color w:val="000000"/>
          <w:lang w:val="en-US"/>
        </w:rPr>
        <w:t xml:space="preserve"> </w:t>
      </w:r>
      <w:r w:rsidR="003F78B6" w:rsidRPr="00B37379">
        <w:rPr>
          <w:color w:val="000000"/>
          <w:lang w:val="en-GB"/>
        </w:rPr>
        <w:t>requirements</w:t>
      </w:r>
      <w:r w:rsidR="003F78B6" w:rsidRPr="00333E0F">
        <w:rPr>
          <w:color w:val="000000"/>
          <w:lang w:val="en-US"/>
        </w:rPr>
        <w:t>,</w:t>
      </w:r>
      <w:r w:rsidR="003F78B6" w:rsidRPr="00333E0F">
        <w:rPr>
          <w:lang w:val="en-US"/>
        </w:rPr>
        <w:t xml:space="preserve"> 2008</w:t>
      </w:r>
      <w:r w:rsidR="003F78B6">
        <w:rPr>
          <w:lang w:val="en-US"/>
        </w:rPr>
        <w:t xml:space="preserve"> (in Russ.)</w:t>
      </w:r>
      <w:r w:rsidR="003F78B6" w:rsidRPr="00333E0F">
        <w:rPr>
          <w:lang w:val="en-US"/>
        </w:rPr>
        <w:t xml:space="preserve">. </w:t>
      </w:r>
      <w:r w:rsidR="003F78B6" w:rsidRPr="00B37379">
        <w:rPr>
          <w:lang w:val="en-US"/>
        </w:rPr>
        <w:t>Available at:</w:t>
      </w:r>
      <w:r w:rsidR="003F78B6" w:rsidRPr="00333E0F">
        <w:rPr>
          <w:lang w:val="en-US"/>
        </w:rPr>
        <w:t xml:space="preserve"> </w:t>
      </w:r>
      <w:r w:rsidR="003F78B6" w:rsidRPr="009251D5">
        <w:rPr>
          <w:lang w:val="en-US"/>
        </w:rPr>
        <w:t>https://docs.cntd.ru/document/1200065692</w:t>
      </w:r>
      <w:r w:rsidR="003F78B6">
        <w:rPr>
          <w:lang w:val="en-US"/>
        </w:rPr>
        <w:t xml:space="preserve"> </w:t>
      </w:r>
      <w:r w:rsidR="003F78B6" w:rsidRPr="00333E0F">
        <w:rPr>
          <w:lang w:val="en-US"/>
        </w:rPr>
        <w:t>(</w:t>
      </w:r>
      <w:r w:rsidR="003F78B6" w:rsidRPr="00B37379">
        <w:rPr>
          <w:lang w:val="en-US"/>
        </w:rPr>
        <w:t>accessed</w:t>
      </w:r>
      <w:r w:rsidR="003F78B6" w:rsidRPr="00333E0F">
        <w:rPr>
          <w:lang w:val="en-US"/>
        </w:rPr>
        <w:t xml:space="preserve"> 17</w:t>
      </w:r>
      <w:r w:rsidR="003F78B6">
        <w:rPr>
          <w:lang w:val="en-US"/>
        </w:rPr>
        <w:t xml:space="preserve"> July </w:t>
      </w:r>
      <w:r w:rsidR="003F78B6" w:rsidRPr="00333E0F">
        <w:rPr>
          <w:lang w:val="en-US"/>
        </w:rPr>
        <w:t>2025)</w:t>
      </w:r>
      <w:r w:rsidR="004F0E32" w:rsidRPr="00132748">
        <w:rPr>
          <w:lang w:val="en-US"/>
        </w:rPr>
        <w:t>.</w:t>
      </w:r>
      <w:r w:rsidR="00D66A91" w:rsidRPr="00132748">
        <w:rPr>
          <w:lang w:val="en-US"/>
        </w:rPr>
        <w:t xml:space="preserve"> </w:t>
      </w:r>
      <w:r w:rsidR="003F78B6" w:rsidRPr="003F78B6">
        <w:rPr>
          <w:color w:val="FF0000"/>
        </w:rPr>
        <w:t>ГОСТ</w:t>
      </w:r>
    </w:p>
    <w:p w14:paraId="15B75C6C" w14:textId="450C7BB6" w:rsidR="00B564E2" w:rsidRPr="001E18BD" w:rsidRDefault="001E18BD" w:rsidP="00384147">
      <w:pPr>
        <w:pStyle w:val="af9"/>
        <w:rPr>
          <w:lang w:val="en-US"/>
        </w:rPr>
      </w:pPr>
      <w:r w:rsidRPr="001E18BD">
        <w:rPr>
          <w:lang w:val="en-US"/>
        </w:rPr>
        <w:t>13</w:t>
      </w:r>
      <w:r w:rsidR="00384147" w:rsidRPr="00132748">
        <w:rPr>
          <w:lang w:val="en-US"/>
        </w:rPr>
        <w:t xml:space="preserve">. </w:t>
      </w:r>
      <w:r w:rsidR="00B564E2" w:rsidRPr="00132748">
        <w:rPr>
          <w:lang w:val="en-US"/>
        </w:rPr>
        <w:t xml:space="preserve">Bol’shakov M.V., Kulakov A.V., Lavrenov A.N., Palkin M.V. </w:t>
      </w:r>
      <w:r w:rsidR="00B564E2" w:rsidRPr="00132748">
        <w:rPr>
          <w:i/>
          <w:iCs/>
          <w:lang w:val="en-US"/>
        </w:rPr>
        <w:t xml:space="preserve">Sposob orientirovaniia po krenu letatel'nogo apparata s opticheskoi golovkoi samonavedeniia </w:t>
      </w:r>
      <w:r w:rsidR="00B564E2" w:rsidRPr="00132748">
        <w:rPr>
          <w:lang w:val="en-US"/>
        </w:rPr>
        <w:t>[</w:t>
      </w:r>
      <w:r w:rsidR="00B41FC4" w:rsidRPr="00B41FC4">
        <w:rPr>
          <w:lang w:val="en-US"/>
        </w:rPr>
        <w:t>A method for orienting an aircraft with an optical homing head based on its roll</w:t>
      </w:r>
      <w:r w:rsidR="00B564E2" w:rsidRPr="00132748">
        <w:rPr>
          <w:lang w:val="en-US"/>
        </w:rPr>
        <w:t>]. Patent RF, no.</w:t>
      </w:r>
      <w:r w:rsidR="006E352A" w:rsidRPr="00132748">
        <w:rPr>
          <w:lang w:val="en-US"/>
        </w:rPr>
        <w:t> </w:t>
      </w:r>
      <w:r w:rsidR="00B564E2" w:rsidRPr="00132748">
        <w:rPr>
          <w:lang w:val="en-US"/>
        </w:rPr>
        <w:t>2280590, 2006.</w:t>
      </w:r>
      <w:r w:rsidR="00B26484" w:rsidRPr="001E18BD">
        <w:rPr>
          <w:lang w:val="en-US"/>
        </w:rPr>
        <w:t xml:space="preserve"> </w:t>
      </w:r>
      <w:r w:rsidR="00B26484" w:rsidRPr="00B26484">
        <w:rPr>
          <w:color w:val="FF0000"/>
        </w:rPr>
        <w:t>Патент</w:t>
      </w:r>
      <w:r w:rsidR="00B26484" w:rsidRPr="001E18BD">
        <w:rPr>
          <w:color w:val="FF0000"/>
          <w:lang w:val="en-US"/>
        </w:rPr>
        <w:t>.</w:t>
      </w:r>
    </w:p>
    <w:p w14:paraId="1A0ED9EC" w14:textId="28B6231C" w:rsidR="006C6EA1" w:rsidRPr="00802205" w:rsidRDefault="001E18BD" w:rsidP="00384147">
      <w:pPr>
        <w:pStyle w:val="af9"/>
        <w:rPr>
          <w:lang w:val="en-US"/>
        </w:rPr>
      </w:pPr>
      <w:r w:rsidRPr="001E18BD">
        <w:rPr>
          <w:lang w:val="en-US"/>
        </w:rPr>
        <w:t>14</w:t>
      </w:r>
      <w:r w:rsidR="006C6EA1" w:rsidRPr="00132748">
        <w:rPr>
          <w:lang w:val="en-US"/>
        </w:rPr>
        <w:t xml:space="preserve">. Medvedev A.A. </w:t>
      </w:r>
      <w:r w:rsidR="006C6EA1" w:rsidRPr="00132748">
        <w:rPr>
          <w:i/>
          <w:iCs/>
          <w:lang w:val="en-US"/>
        </w:rPr>
        <w:t>Innovatsionnyie podkhody pri sozdanii raketno-kosmicheskoi tekhniki. Unifikatsiia kak proiektnyi parametr upravleniia effektivnost'iu: monografiia</w:t>
      </w:r>
      <w:r w:rsidR="006C6EA1" w:rsidRPr="00132748">
        <w:rPr>
          <w:lang w:val="en-US"/>
        </w:rPr>
        <w:t xml:space="preserve"> [Innovative Approaches in the Creation of Rocket and Space Technology. Unification as a Design Parameter for Efficiency Management: </w:t>
      </w:r>
      <w:r w:rsidR="00B41FC4">
        <w:rPr>
          <w:lang w:val="en-US"/>
        </w:rPr>
        <w:t>a</w:t>
      </w:r>
      <w:r w:rsidR="006C6EA1" w:rsidRPr="00132748">
        <w:rPr>
          <w:lang w:val="en-US"/>
        </w:rPr>
        <w:t xml:space="preserve"> </w:t>
      </w:r>
      <w:r w:rsidR="00B41FC4">
        <w:rPr>
          <w:lang w:val="en-US"/>
        </w:rPr>
        <w:t>m</w:t>
      </w:r>
      <w:r w:rsidR="006C6EA1" w:rsidRPr="00132748">
        <w:rPr>
          <w:lang w:val="en-US"/>
        </w:rPr>
        <w:t>onograph]. 2nd ed., Moscow, Dobroe Slovo and Co., 2020,</w:t>
      </w:r>
      <w:r w:rsidR="00A7358A" w:rsidRPr="00EC2D50">
        <w:rPr>
          <w:lang w:val="en-US"/>
        </w:rPr>
        <w:t xml:space="preserve"> </w:t>
      </w:r>
      <w:r w:rsidR="006C6EA1" w:rsidRPr="00132748">
        <w:rPr>
          <w:lang w:val="en-US"/>
        </w:rPr>
        <w:t>398 p. (in Russ.).</w:t>
      </w:r>
      <w:r w:rsidRPr="001E18BD">
        <w:rPr>
          <w:lang w:val="en-US"/>
        </w:rPr>
        <w:t xml:space="preserve"> </w:t>
      </w:r>
      <w:r w:rsidRPr="001E18BD">
        <w:rPr>
          <w:color w:val="FF0000"/>
        </w:rPr>
        <w:t>Монография</w:t>
      </w:r>
      <w:r w:rsidRPr="00802205">
        <w:rPr>
          <w:color w:val="FF0000"/>
          <w:lang w:val="en-US"/>
        </w:rPr>
        <w:t xml:space="preserve"> </w:t>
      </w:r>
      <w:r w:rsidRPr="001E18BD">
        <w:rPr>
          <w:color w:val="FF0000"/>
        </w:rPr>
        <w:t>на</w:t>
      </w:r>
      <w:r w:rsidRPr="00802205">
        <w:rPr>
          <w:color w:val="FF0000"/>
          <w:lang w:val="en-US"/>
        </w:rPr>
        <w:t xml:space="preserve"> </w:t>
      </w:r>
      <w:r w:rsidRPr="001E18BD">
        <w:rPr>
          <w:color w:val="FF0000"/>
        </w:rPr>
        <w:t>русс</w:t>
      </w:r>
      <w:r w:rsidRPr="00802205">
        <w:rPr>
          <w:color w:val="FF0000"/>
          <w:lang w:val="en-US"/>
        </w:rPr>
        <w:t xml:space="preserve">. </w:t>
      </w:r>
      <w:r w:rsidRPr="001E18BD">
        <w:rPr>
          <w:color w:val="FF0000"/>
        </w:rPr>
        <w:t>яз</w:t>
      </w:r>
      <w:r w:rsidRPr="00802205">
        <w:rPr>
          <w:color w:val="FF0000"/>
          <w:lang w:val="en-US"/>
        </w:rPr>
        <w:t>.</w:t>
      </w:r>
    </w:p>
    <w:p w14:paraId="4FF29852" w14:textId="41F7EDFC" w:rsidR="00D66A91" w:rsidRPr="0014476A" w:rsidRDefault="00D66A91">
      <w:pPr>
        <w:rPr>
          <w:sz w:val="18"/>
          <w:szCs w:val="18"/>
          <w:lang w:val="en-US"/>
        </w:rPr>
      </w:pPr>
      <w:r w:rsidRPr="0014476A">
        <w:rPr>
          <w:sz w:val="18"/>
          <w:szCs w:val="18"/>
          <w:lang w:val="en-US"/>
        </w:rPr>
        <w:t>____________________________________________</w:t>
      </w:r>
    </w:p>
    <w:p w14:paraId="20321325" w14:textId="77777777" w:rsidR="000A5DA8" w:rsidRPr="002030D0" w:rsidRDefault="000A5DA8">
      <w:pPr>
        <w:rPr>
          <w:sz w:val="18"/>
          <w:szCs w:val="18"/>
          <w:lang w:val="en-US"/>
        </w:rPr>
      </w:pPr>
    </w:p>
    <w:p w14:paraId="770FF6D0" w14:textId="77777777" w:rsidR="00D66A91" w:rsidRDefault="00D66A91">
      <w:pPr>
        <w:pStyle w:val="a8"/>
        <w:widowControl/>
        <w:suppressAutoHyphens w:val="0"/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Ivan I. Ivanov</w:t>
      </w:r>
    </w:p>
    <w:p w14:paraId="3A7C728A" w14:textId="77777777" w:rsidR="00FA68C6" w:rsidRPr="00B43066" w:rsidRDefault="00FA68C6" w:rsidP="00E92EFF">
      <w:pPr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>Senior Lecturer, Department of Radio Engineering Devices and Antenna Systems, National Research University MPEI</w:t>
      </w:r>
    </w:p>
    <w:p w14:paraId="5342DE0A" w14:textId="09825DAF" w:rsidR="00FA68C6" w:rsidRPr="00B43066" w:rsidRDefault="00FA68C6" w:rsidP="00FA68C6">
      <w:pPr>
        <w:jc w:val="both"/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 xml:space="preserve">14, Krasnokazarmennaya </w:t>
      </w:r>
      <w:r w:rsidR="005F0BEE" w:rsidRPr="00B43066">
        <w:rPr>
          <w:sz w:val="18"/>
          <w:szCs w:val="18"/>
          <w:lang w:val="en-US"/>
        </w:rPr>
        <w:t>S</w:t>
      </w:r>
      <w:r w:rsidRPr="00B43066">
        <w:rPr>
          <w:sz w:val="18"/>
          <w:szCs w:val="18"/>
          <w:lang w:val="en-US"/>
        </w:rPr>
        <w:t>t., Moscow, Russia, 111250</w:t>
      </w:r>
    </w:p>
    <w:p w14:paraId="474D1188" w14:textId="77777777" w:rsidR="00FA68C6" w:rsidRPr="00B43066" w:rsidRDefault="00FA68C6" w:rsidP="00FA68C6">
      <w:pPr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>ORCID: 0000-0….</w:t>
      </w:r>
    </w:p>
    <w:p w14:paraId="72A65775" w14:textId="727BADDD" w:rsidR="00D66A91" w:rsidRPr="00B43066" w:rsidRDefault="00D66A91">
      <w:pPr>
        <w:jc w:val="both"/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 xml:space="preserve">Phone: </w:t>
      </w:r>
      <w:r w:rsidR="00D23BFF" w:rsidRPr="00B43066">
        <w:rPr>
          <w:sz w:val="18"/>
          <w:szCs w:val="18"/>
          <w:lang w:val="en-US"/>
        </w:rPr>
        <w:t>+7 (495-3) 66-00-00</w:t>
      </w:r>
    </w:p>
    <w:p w14:paraId="39D741FB" w14:textId="0B9DFCC4" w:rsidR="00D66A91" w:rsidRDefault="00D66A91">
      <w:pPr>
        <w:jc w:val="both"/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>Email: iii@zgtu.krs.ru</w:t>
      </w:r>
    </w:p>
    <w:p w14:paraId="46F6A4E6" w14:textId="77777777" w:rsidR="009E63DE" w:rsidRPr="00B43066" w:rsidRDefault="009E63DE">
      <w:pPr>
        <w:jc w:val="both"/>
        <w:rPr>
          <w:sz w:val="18"/>
          <w:szCs w:val="18"/>
          <w:lang w:val="en-US"/>
        </w:rPr>
      </w:pPr>
    </w:p>
    <w:p w14:paraId="120B0F3B" w14:textId="77777777" w:rsidR="00D66A91" w:rsidRPr="00B43066" w:rsidRDefault="00D66A91">
      <w:pPr>
        <w:pStyle w:val="a8"/>
        <w:widowControl/>
        <w:suppressAutoHyphens w:val="0"/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43066">
        <w:rPr>
          <w:rFonts w:ascii="Times New Roman" w:hAnsi="Times New Roman" w:cs="Times New Roman"/>
          <w:sz w:val="18"/>
          <w:szCs w:val="18"/>
          <w:lang w:val="en-US"/>
        </w:rPr>
        <w:t>Petr P. Petrov</w:t>
      </w:r>
    </w:p>
    <w:p w14:paraId="4D540421" w14:textId="77777777" w:rsidR="00384147" w:rsidRPr="00B43066" w:rsidRDefault="00384147" w:rsidP="00E92EFF">
      <w:pPr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 xml:space="preserve">Postgraduate student, Department of Television and Control, Tomsk State University of Control Systems </w:t>
      </w:r>
      <w:r w:rsidR="00E92EFF" w:rsidRPr="00B43066">
        <w:rPr>
          <w:sz w:val="18"/>
          <w:szCs w:val="18"/>
          <w:lang w:val="en-US"/>
        </w:rPr>
        <w:br/>
      </w:r>
      <w:r w:rsidRPr="00B43066">
        <w:rPr>
          <w:sz w:val="18"/>
          <w:szCs w:val="18"/>
          <w:lang w:val="en-US"/>
        </w:rPr>
        <w:t>and Radioelectronics (TUSUR)</w:t>
      </w:r>
    </w:p>
    <w:p w14:paraId="2B2F3A95" w14:textId="2C4EB280" w:rsidR="00384147" w:rsidRPr="002E3A64" w:rsidRDefault="00384147" w:rsidP="00384147">
      <w:pPr>
        <w:jc w:val="both"/>
        <w:rPr>
          <w:sz w:val="16"/>
          <w:szCs w:val="16"/>
          <w:lang w:val="en-US"/>
        </w:rPr>
      </w:pPr>
      <w:r w:rsidRPr="00B43066">
        <w:rPr>
          <w:sz w:val="18"/>
          <w:szCs w:val="18"/>
          <w:lang w:val="en-US"/>
        </w:rPr>
        <w:t xml:space="preserve">40, Lenin </w:t>
      </w:r>
      <w:r w:rsidR="002E3A64">
        <w:rPr>
          <w:sz w:val="18"/>
          <w:szCs w:val="18"/>
          <w:lang w:val="en-US"/>
        </w:rPr>
        <w:t>Ave</w:t>
      </w:r>
      <w:r w:rsidRPr="00B43066">
        <w:rPr>
          <w:sz w:val="18"/>
          <w:szCs w:val="18"/>
          <w:lang w:val="en-US"/>
        </w:rPr>
        <w:t>., Tomsk, Russia, 634050</w:t>
      </w:r>
    </w:p>
    <w:p w14:paraId="4DE742BD" w14:textId="77777777" w:rsidR="00D66A91" w:rsidRPr="00B43066" w:rsidRDefault="00D66A91" w:rsidP="00384147">
      <w:pPr>
        <w:jc w:val="both"/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>ORCID</w:t>
      </w:r>
      <w:r w:rsidR="00E92EFF" w:rsidRPr="00B43066">
        <w:rPr>
          <w:sz w:val="18"/>
          <w:szCs w:val="18"/>
          <w:lang w:val="en-US"/>
        </w:rPr>
        <w:t>:</w:t>
      </w:r>
      <w:r w:rsidRPr="00B43066">
        <w:rPr>
          <w:sz w:val="18"/>
          <w:szCs w:val="18"/>
          <w:lang w:val="en-US"/>
        </w:rPr>
        <w:t xml:space="preserve"> (if any)</w:t>
      </w:r>
    </w:p>
    <w:p w14:paraId="3BF839FB" w14:textId="6116E363" w:rsidR="00D66A91" w:rsidRDefault="00D66A91">
      <w:pPr>
        <w:jc w:val="both"/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 xml:space="preserve">Phone: </w:t>
      </w:r>
      <w:r w:rsidR="00384147" w:rsidRPr="00B43066">
        <w:rPr>
          <w:sz w:val="18"/>
          <w:szCs w:val="18"/>
          <w:lang w:val="en-US"/>
        </w:rPr>
        <w:t>+</w:t>
      </w:r>
      <w:r w:rsidR="00D23BFF" w:rsidRPr="00B43066">
        <w:rPr>
          <w:sz w:val="18"/>
          <w:szCs w:val="18"/>
          <w:lang w:val="en-US"/>
        </w:rPr>
        <w:t>7 (382-2) 55</w:t>
      </w:r>
      <w:r w:rsidR="00D23BFF" w:rsidRPr="00A10A0A">
        <w:rPr>
          <w:sz w:val="18"/>
          <w:szCs w:val="18"/>
          <w:lang w:val="en-US"/>
        </w:rPr>
        <w:t>-</w:t>
      </w:r>
      <w:r w:rsidR="00D23BFF">
        <w:rPr>
          <w:sz w:val="18"/>
          <w:szCs w:val="18"/>
          <w:lang w:val="en-US"/>
        </w:rPr>
        <w:t>5</w:t>
      </w:r>
      <w:r w:rsidR="00D23BFF" w:rsidRPr="00A10A0A">
        <w:rPr>
          <w:sz w:val="18"/>
          <w:szCs w:val="18"/>
          <w:lang w:val="en-US"/>
        </w:rPr>
        <w:t>5-</w:t>
      </w:r>
      <w:r w:rsidR="00D23BFF">
        <w:rPr>
          <w:sz w:val="18"/>
          <w:szCs w:val="18"/>
          <w:lang w:val="en-US"/>
        </w:rPr>
        <w:t>55</w:t>
      </w:r>
    </w:p>
    <w:p w14:paraId="3CD52C8C" w14:textId="77777777" w:rsidR="00D66A91" w:rsidRDefault="00D66A91">
      <w:pPr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Email: ppp@zgtu.krvv.ru</w:t>
      </w:r>
    </w:p>
    <w:p w14:paraId="591AD2F2" w14:textId="77777777" w:rsidR="00D66A91" w:rsidRPr="00A10A0A" w:rsidRDefault="00D66A91">
      <w:pPr>
        <w:jc w:val="both"/>
        <w:rPr>
          <w:sz w:val="18"/>
          <w:szCs w:val="18"/>
          <w:lang w:val="en-US"/>
        </w:rPr>
      </w:pPr>
    </w:p>
    <w:p w14:paraId="751B70D1" w14:textId="77777777" w:rsidR="00D66A91" w:rsidRDefault="00D66A91">
      <w:pPr>
        <w:pStyle w:val="a8"/>
        <w:widowControl/>
        <w:suppressAutoHyphens w:val="0"/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Sidor S. Sidorov</w:t>
      </w:r>
    </w:p>
    <w:p w14:paraId="38C3F923" w14:textId="77777777" w:rsidR="00D66A91" w:rsidRPr="00B43066" w:rsidRDefault="00384147">
      <w:pPr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>Candidate of Engineering Sciences</w:t>
      </w:r>
      <w:r w:rsidR="00D66A91" w:rsidRPr="00B43066">
        <w:rPr>
          <w:sz w:val="18"/>
          <w:szCs w:val="18"/>
          <w:lang w:val="en-US"/>
        </w:rPr>
        <w:t>, Ass</w:t>
      </w:r>
      <w:r w:rsidRPr="00B43066">
        <w:rPr>
          <w:sz w:val="18"/>
          <w:szCs w:val="18"/>
          <w:lang w:val="en-US"/>
        </w:rPr>
        <w:t xml:space="preserve">ociate </w:t>
      </w:r>
      <w:r w:rsidR="00D66A91" w:rsidRPr="00B43066">
        <w:rPr>
          <w:sz w:val="18"/>
          <w:szCs w:val="18"/>
          <w:lang w:val="en-US"/>
        </w:rPr>
        <w:t xml:space="preserve">Professor, </w:t>
      </w:r>
      <w:r w:rsidR="00D66A91" w:rsidRPr="00B43066">
        <w:rPr>
          <w:sz w:val="18"/>
          <w:szCs w:val="18"/>
          <w:lang w:val="en-US"/>
        </w:rPr>
        <w:br/>
        <w:t>Department of Radio Engineering Systems, TUSUR</w:t>
      </w:r>
    </w:p>
    <w:p w14:paraId="51398D41" w14:textId="60A00B08" w:rsidR="00D66A91" w:rsidRPr="00B43066" w:rsidRDefault="00DD594A">
      <w:pPr>
        <w:jc w:val="both"/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 xml:space="preserve">40, </w:t>
      </w:r>
      <w:r w:rsidR="00641709" w:rsidRPr="00B43066">
        <w:rPr>
          <w:sz w:val="18"/>
          <w:szCs w:val="18"/>
          <w:lang w:val="en-US"/>
        </w:rPr>
        <w:t xml:space="preserve">Lenin </w:t>
      </w:r>
      <w:r w:rsidR="002E3A64">
        <w:rPr>
          <w:sz w:val="18"/>
          <w:szCs w:val="18"/>
          <w:lang w:val="en-US"/>
        </w:rPr>
        <w:t>Ave</w:t>
      </w:r>
      <w:r w:rsidR="002E3A64" w:rsidRPr="00B43066">
        <w:rPr>
          <w:sz w:val="18"/>
          <w:szCs w:val="18"/>
          <w:lang w:val="en-US"/>
        </w:rPr>
        <w:t>.</w:t>
      </w:r>
      <w:r w:rsidR="00641709" w:rsidRPr="00B43066">
        <w:rPr>
          <w:sz w:val="18"/>
          <w:szCs w:val="18"/>
          <w:lang w:val="en-US"/>
        </w:rPr>
        <w:t xml:space="preserve">, </w:t>
      </w:r>
      <w:r w:rsidR="00D66A91" w:rsidRPr="00B43066">
        <w:rPr>
          <w:sz w:val="18"/>
          <w:szCs w:val="18"/>
          <w:lang w:val="en-US"/>
        </w:rPr>
        <w:t>Tomsk, Russia</w:t>
      </w:r>
      <w:r w:rsidR="00641709" w:rsidRPr="00B43066">
        <w:rPr>
          <w:sz w:val="18"/>
          <w:szCs w:val="18"/>
          <w:lang w:val="en-US"/>
        </w:rPr>
        <w:t>, 634050</w:t>
      </w:r>
    </w:p>
    <w:p w14:paraId="416C2FF7" w14:textId="264F93A2" w:rsidR="00166CDA" w:rsidRPr="0014476A" w:rsidRDefault="0014476A" w:rsidP="00166CDA">
      <w:pPr>
        <w:rPr>
          <w:sz w:val="18"/>
          <w:szCs w:val="18"/>
          <w:lang w:val="en-US"/>
        </w:rPr>
      </w:pPr>
      <w:r w:rsidRPr="0014476A">
        <w:rPr>
          <w:sz w:val="18"/>
          <w:szCs w:val="18"/>
          <w:lang w:val="en-US"/>
        </w:rPr>
        <w:t>Lead Engineer, JSC</w:t>
      </w:r>
      <w:r w:rsidR="00166CDA" w:rsidRPr="0014476A">
        <w:rPr>
          <w:sz w:val="18"/>
          <w:szCs w:val="18"/>
          <w:lang w:val="en-US"/>
        </w:rPr>
        <w:t xml:space="preserve"> «</w:t>
      </w:r>
      <w:r w:rsidRPr="0014476A">
        <w:rPr>
          <w:sz w:val="18"/>
          <w:szCs w:val="18"/>
          <w:lang w:val="en-US"/>
        </w:rPr>
        <w:t>RPC Polyus</w:t>
      </w:r>
      <w:r w:rsidR="00166CDA" w:rsidRPr="0014476A">
        <w:rPr>
          <w:sz w:val="18"/>
          <w:szCs w:val="18"/>
          <w:lang w:val="en-US"/>
        </w:rPr>
        <w:t>»</w:t>
      </w:r>
    </w:p>
    <w:p w14:paraId="2F247A21" w14:textId="6BAD8955" w:rsidR="0014476A" w:rsidRPr="00E14C01" w:rsidRDefault="0014476A" w:rsidP="0014476A">
      <w:pPr>
        <w:rPr>
          <w:rFonts w:eastAsia="TimesNewRoman"/>
          <w:bCs/>
          <w:sz w:val="18"/>
          <w:szCs w:val="18"/>
          <w:lang w:val="en-US"/>
        </w:rPr>
      </w:pPr>
      <w:r w:rsidRPr="0014476A">
        <w:rPr>
          <w:sz w:val="18"/>
          <w:szCs w:val="18"/>
          <w:lang w:val="en-US"/>
        </w:rPr>
        <w:t>56a, Kirov Ave., Tomsk, Russia, 634041</w:t>
      </w:r>
      <w:r w:rsidRPr="0014476A">
        <w:rPr>
          <w:rFonts w:eastAsia="TimesNewRoman"/>
          <w:bCs/>
          <w:sz w:val="18"/>
          <w:szCs w:val="18"/>
          <w:lang w:val="en-US"/>
        </w:rPr>
        <w:t xml:space="preserve"> </w:t>
      </w:r>
    </w:p>
    <w:p w14:paraId="27ECD2C7" w14:textId="77777777" w:rsidR="00D66A91" w:rsidRPr="00B43066" w:rsidRDefault="00D66A91">
      <w:pPr>
        <w:jc w:val="both"/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>ORCID</w:t>
      </w:r>
      <w:r w:rsidR="00E92EFF" w:rsidRPr="00B43066">
        <w:rPr>
          <w:sz w:val="18"/>
          <w:szCs w:val="18"/>
          <w:lang w:val="en-US"/>
        </w:rPr>
        <w:t>:</w:t>
      </w:r>
      <w:r w:rsidRPr="00B43066">
        <w:rPr>
          <w:sz w:val="18"/>
          <w:szCs w:val="18"/>
          <w:lang w:val="en-US"/>
        </w:rPr>
        <w:t xml:space="preserve"> (if any)</w:t>
      </w:r>
    </w:p>
    <w:p w14:paraId="435EDFCE" w14:textId="0A1F3884" w:rsidR="00D66A91" w:rsidRPr="00B43066" w:rsidRDefault="00D66A91">
      <w:pPr>
        <w:jc w:val="both"/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 xml:space="preserve">Phone: </w:t>
      </w:r>
      <w:r w:rsidR="00384147" w:rsidRPr="00B43066">
        <w:rPr>
          <w:sz w:val="18"/>
          <w:szCs w:val="18"/>
          <w:lang w:val="en-US"/>
        </w:rPr>
        <w:t>+</w:t>
      </w:r>
      <w:r w:rsidR="00D23BFF" w:rsidRPr="00B43066">
        <w:rPr>
          <w:sz w:val="18"/>
          <w:szCs w:val="18"/>
          <w:lang w:val="en-US"/>
        </w:rPr>
        <w:t>7-913-…-…-…</w:t>
      </w:r>
    </w:p>
    <w:p w14:paraId="29BCAE90" w14:textId="77777777" w:rsidR="00D66A91" w:rsidRPr="00B43066" w:rsidRDefault="00D66A91">
      <w:pPr>
        <w:jc w:val="both"/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>Email: sss@pgtu.bpla.ru</w:t>
      </w:r>
    </w:p>
    <w:p w14:paraId="4681A427" w14:textId="133D1642" w:rsidR="00D66A91" w:rsidRPr="00B43066" w:rsidRDefault="00D66A91">
      <w:pPr>
        <w:jc w:val="both"/>
        <w:rPr>
          <w:sz w:val="18"/>
          <w:szCs w:val="18"/>
          <w:lang w:val="en-US"/>
        </w:rPr>
      </w:pPr>
    </w:p>
    <w:p w14:paraId="143A08E2" w14:textId="1527A545" w:rsidR="006C6EA1" w:rsidRPr="00B43066" w:rsidRDefault="006C6EA1" w:rsidP="00D23BFF">
      <w:pPr>
        <w:rPr>
          <w:b/>
          <w:sz w:val="18"/>
          <w:szCs w:val="18"/>
          <w:lang w:val="en-US"/>
        </w:rPr>
      </w:pPr>
      <w:r w:rsidRPr="00B43066">
        <w:rPr>
          <w:b/>
          <w:sz w:val="18"/>
          <w:szCs w:val="18"/>
          <w:lang w:val="en-US"/>
        </w:rPr>
        <w:t>Tatiana P. Ivantsova</w:t>
      </w:r>
    </w:p>
    <w:p w14:paraId="57A1EB8C" w14:textId="224CF97F" w:rsidR="006C6EA1" w:rsidRPr="00B43066" w:rsidRDefault="006C6EA1" w:rsidP="009F5BF2">
      <w:pPr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 xml:space="preserve">Doctor of Technical Sciences, Professor, Head, </w:t>
      </w:r>
      <w:r w:rsidR="009F5BF2">
        <w:rPr>
          <w:sz w:val="18"/>
          <w:szCs w:val="18"/>
          <w:lang w:val="en-US"/>
        </w:rPr>
        <w:br/>
      </w:r>
      <w:r w:rsidRPr="00B43066">
        <w:rPr>
          <w:sz w:val="18"/>
          <w:szCs w:val="18"/>
          <w:lang w:val="en-US"/>
        </w:rPr>
        <w:t xml:space="preserve">Department AAA, TUSUR </w:t>
      </w:r>
    </w:p>
    <w:p w14:paraId="132D8A85" w14:textId="48402B20" w:rsidR="00F31F70" w:rsidRPr="00B43066" w:rsidRDefault="00F31F70" w:rsidP="00F31F70">
      <w:pPr>
        <w:jc w:val="both"/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 xml:space="preserve">40, Lenin </w:t>
      </w:r>
      <w:r w:rsidR="002E3A64">
        <w:rPr>
          <w:sz w:val="18"/>
          <w:szCs w:val="18"/>
          <w:lang w:val="en-US"/>
        </w:rPr>
        <w:t>Ave</w:t>
      </w:r>
      <w:r w:rsidR="002E3A64" w:rsidRPr="00B43066">
        <w:rPr>
          <w:sz w:val="18"/>
          <w:szCs w:val="18"/>
          <w:lang w:val="en-US"/>
        </w:rPr>
        <w:t>.</w:t>
      </w:r>
      <w:r w:rsidRPr="00B43066">
        <w:rPr>
          <w:sz w:val="18"/>
          <w:szCs w:val="18"/>
          <w:lang w:val="en-US"/>
        </w:rPr>
        <w:t>, Tomsk, Russia, 634050</w:t>
      </w:r>
    </w:p>
    <w:p w14:paraId="5527D540" w14:textId="4E44A02B" w:rsidR="00F31F70" w:rsidRPr="00132748" w:rsidRDefault="00F31F70" w:rsidP="00F31F70">
      <w:pPr>
        <w:jc w:val="both"/>
        <w:rPr>
          <w:sz w:val="18"/>
          <w:szCs w:val="18"/>
          <w:lang w:val="en-US"/>
        </w:rPr>
      </w:pPr>
      <w:r w:rsidRPr="00B43066">
        <w:rPr>
          <w:sz w:val="18"/>
          <w:szCs w:val="18"/>
          <w:lang w:val="en-US"/>
        </w:rPr>
        <w:t>ORCID: 0000-…-…-…</w:t>
      </w:r>
    </w:p>
    <w:p w14:paraId="7A2D392A" w14:textId="738B36DB" w:rsidR="00D23BFF" w:rsidRPr="00132748" w:rsidRDefault="00F31F70" w:rsidP="00F31F70">
      <w:pPr>
        <w:rPr>
          <w:sz w:val="18"/>
          <w:szCs w:val="18"/>
          <w:lang w:val="en-US"/>
        </w:rPr>
      </w:pPr>
      <w:r w:rsidRPr="00132748">
        <w:rPr>
          <w:sz w:val="18"/>
          <w:szCs w:val="18"/>
          <w:lang w:val="en-US"/>
        </w:rPr>
        <w:t>Phone: +</w:t>
      </w:r>
      <w:r w:rsidR="00D23BFF" w:rsidRPr="00132748">
        <w:rPr>
          <w:sz w:val="18"/>
          <w:szCs w:val="18"/>
          <w:lang w:val="en-US"/>
        </w:rPr>
        <w:t>7-913-…-…-...</w:t>
      </w:r>
    </w:p>
    <w:p w14:paraId="33F7076E" w14:textId="7AF745A5" w:rsidR="00D23BFF" w:rsidRPr="00A10A0A" w:rsidRDefault="001674D4" w:rsidP="00D23BFF">
      <w:pPr>
        <w:rPr>
          <w:sz w:val="18"/>
          <w:szCs w:val="18"/>
          <w:lang w:val="en-US"/>
        </w:rPr>
      </w:pPr>
      <w:r w:rsidRPr="00132748">
        <w:rPr>
          <w:sz w:val="18"/>
          <w:szCs w:val="18"/>
          <w:lang w:val="en-US"/>
        </w:rPr>
        <w:t xml:space="preserve">Email: </w:t>
      </w:r>
      <w:r w:rsidR="00D23BFF" w:rsidRPr="00132748">
        <w:rPr>
          <w:sz w:val="18"/>
          <w:szCs w:val="18"/>
          <w:lang w:val="en-US"/>
        </w:rPr>
        <w:t>tat.i.</w:t>
      </w:r>
      <w:r w:rsidR="00D23BFF" w:rsidRPr="00132748">
        <w:rPr>
          <w:sz w:val="18"/>
          <w:szCs w:val="18"/>
        </w:rPr>
        <w:t>ррр</w:t>
      </w:r>
      <w:r w:rsidR="00D23BFF" w:rsidRPr="00132748">
        <w:rPr>
          <w:sz w:val="18"/>
          <w:szCs w:val="18"/>
          <w:lang w:val="en-US"/>
        </w:rPr>
        <w:t>@tusur.ru</w:t>
      </w:r>
    </w:p>
    <w:p w14:paraId="76833DD6" w14:textId="6C705BFF" w:rsidR="00D66A91" w:rsidRDefault="00D66A91">
      <w:pPr>
        <w:jc w:val="both"/>
        <w:rPr>
          <w:sz w:val="18"/>
          <w:szCs w:val="18"/>
          <w:lang w:val="en-US"/>
        </w:rPr>
      </w:pPr>
    </w:p>
    <w:p w14:paraId="2D86464A" w14:textId="129616FE" w:rsidR="00B41FC4" w:rsidRDefault="00B41FC4">
      <w:pPr>
        <w:jc w:val="both"/>
        <w:rPr>
          <w:sz w:val="18"/>
          <w:szCs w:val="18"/>
          <w:lang w:val="en-US"/>
        </w:rPr>
      </w:pPr>
    </w:p>
    <w:p w14:paraId="7C29363F" w14:textId="77777777" w:rsidR="00B41FC4" w:rsidRPr="000A2FEC" w:rsidRDefault="00B41FC4" w:rsidP="00B41FC4">
      <w:pPr>
        <w:jc w:val="both"/>
        <w:rPr>
          <w:sz w:val="18"/>
          <w:szCs w:val="18"/>
        </w:rPr>
      </w:pPr>
      <w:r>
        <w:rPr>
          <w:sz w:val="18"/>
          <w:szCs w:val="18"/>
          <w:highlight w:val="yellow"/>
        </w:rPr>
        <w:t>ФИО и номер мобильного телефона ответственного автора</w:t>
      </w:r>
    </w:p>
    <w:p w14:paraId="22FCDB3A" w14:textId="77777777" w:rsidR="00B41FC4" w:rsidRPr="00B41FC4" w:rsidRDefault="00B41FC4">
      <w:pPr>
        <w:jc w:val="both"/>
        <w:rPr>
          <w:sz w:val="18"/>
          <w:szCs w:val="18"/>
        </w:rPr>
        <w:sectPr w:rsidR="00B41FC4" w:rsidRPr="00B41FC4" w:rsidSect="004D5392">
          <w:footnotePr>
            <w:pos w:val="beneathText"/>
            <w:numFmt w:val="chicago"/>
          </w:footnotePr>
          <w:type w:val="continuous"/>
          <w:pgSz w:w="11905" w:h="16837" w:code="9"/>
          <w:pgMar w:top="1418" w:right="1247" w:bottom="1418" w:left="1191" w:header="1134" w:footer="1077" w:gutter="0"/>
          <w:pgNumType w:start="4" w:chapSep="period"/>
          <w:cols w:num="2" w:space="397"/>
          <w:docGrid w:linePitch="360"/>
        </w:sectPr>
      </w:pPr>
    </w:p>
    <w:p w14:paraId="40AD077B" w14:textId="685519BE" w:rsidR="0081627D" w:rsidRPr="00B41FC4" w:rsidRDefault="0081627D" w:rsidP="0081627D">
      <w:pPr>
        <w:jc w:val="both"/>
        <w:rPr>
          <w:sz w:val="18"/>
          <w:szCs w:val="18"/>
          <w:highlight w:val="yellow"/>
        </w:rPr>
      </w:pPr>
    </w:p>
    <w:sectPr w:rsidR="0081627D" w:rsidRPr="00B41FC4">
      <w:footnotePr>
        <w:pos w:val="beneathText"/>
        <w:numFmt w:val="chicago"/>
      </w:footnotePr>
      <w:type w:val="continuous"/>
      <w:pgSz w:w="11905" w:h="16837" w:code="9"/>
      <w:pgMar w:top="1418" w:right="1247" w:bottom="1418" w:left="1191" w:header="1134" w:footer="1077" w:gutter="0"/>
      <w:pgNumType w:start="1" w:chapSep="period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A30D" w14:textId="77777777" w:rsidR="002B7250" w:rsidRDefault="002B7250">
      <w:r>
        <w:separator/>
      </w:r>
    </w:p>
  </w:endnote>
  <w:endnote w:type="continuationSeparator" w:id="0">
    <w:p w14:paraId="553E7AEA" w14:textId="77777777" w:rsidR="002B7250" w:rsidRDefault="002B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E449" w14:textId="008AD910" w:rsidR="003F78B6" w:rsidRPr="00A10A0A" w:rsidRDefault="003F78B6">
    <w:pPr>
      <w:tabs>
        <w:tab w:val="center" w:pos="4354"/>
        <w:tab w:val="left" w:pos="6399"/>
      </w:tabs>
      <w:ind w:right="360" w:firstLine="360"/>
      <w:jc w:val="center"/>
      <w:rPr>
        <w:i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B3055DB" wp14:editId="3EC401EE">
              <wp:simplePos x="0" y="0"/>
              <wp:positionH relativeFrom="column">
                <wp:posOffset>-635</wp:posOffset>
              </wp:positionH>
              <wp:positionV relativeFrom="paragraph">
                <wp:posOffset>-71756</wp:posOffset>
              </wp:positionV>
              <wp:extent cx="601218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21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024D1F"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-5.65pt" to="473.3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" strokeweight=".5pt"/>
          </w:pict>
        </mc:Fallback>
      </mc:AlternateContent>
    </w:r>
    <w:r>
      <w:rPr>
        <w:i/>
        <w:sz w:val="18"/>
        <w:szCs w:val="18"/>
      </w:rPr>
      <w:t>Доклады</w:t>
    </w:r>
    <w:r w:rsidRPr="00A10A0A">
      <w:rPr>
        <w:i/>
        <w:sz w:val="18"/>
        <w:szCs w:val="18"/>
      </w:rPr>
      <w:t xml:space="preserve"> </w:t>
    </w:r>
    <w:r>
      <w:rPr>
        <w:i/>
        <w:sz w:val="18"/>
        <w:szCs w:val="18"/>
      </w:rPr>
      <w:t>ТУСУРа</w:t>
    </w:r>
    <w:r w:rsidRPr="00A10A0A">
      <w:rPr>
        <w:i/>
        <w:sz w:val="18"/>
        <w:szCs w:val="18"/>
      </w:rPr>
      <w:t xml:space="preserve">, </w:t>
    </w:r>
    <w:r>
      <w:rPr>
        <w:i/>
        <w:sz w:val="18"/>
        <w:szCs w:val="18"/>
      </w:rPr>
      <w:t>том</w:t>
    </w:r>
    <w:r w:rsidRPr="00A10A0A">
      <w:rPr>
        <w:i/>
        <w:sz w:val="18"/>
        <w:szCs w:val="18"/>
      </w:rPr>
      <w:t xml:space="preserve"> </w:t>
    </w:r>
    <w:r>
      <w:rPr>
        <w:i/>
        <w:sz w:val="18"/>
        <w:szCs w:val="18"/>
      </w:rPr>
      <w:t>28</w:t>
    </w:r>
    <w:r w:rsidRPr="00A10A0A">
      <w:rPr>
        <w:i/>
        <w:sz w:val="18"/>
        <w:szCs w:val="18"/>
      </w:rPr>
      <w:t xml:space="preserve">, № </w:t>
    </w:r>
    <w:r>
      <w:rPr>
        <w:i/>
        <w:sz w:val="18"/>
        <w:szCs w:val="18"/>
      </w:rPr>
      <w:t>4</w:t>
    </w:r>
    <w:r w:rsidRPr="00A10A0A">
      <w:rPr>
        <w:i/>
        <w:sz w:val="18"/>
        <w:szCs w:val="18"/>
      </w:rPr>
      <w:t xml:space="preserve">, </w:t>
    </w:r>
    <w:r w:rsidRPr="001478FF">
      <w:rPr>
        <w:i/>
        <w:sz w:val="18"/>
        <w:szCs w:val="18"/>
      </w:rPr>
      <w:t xml:space="preserve">2026  (номера редактируются для каждого выпуска редакцией)  </w:t>
    </w:r>
    <w:r w:rsidRPr="001478FF">
      <w:rPr>
        <w:i/>
        <w:color w:val="FF0000"/>
        <w:sz w:val="18"/>
        <w:szCs w:val="18"/>
      </w:rPr>
      <w:t xml:space="preserve"> </w:t>
    </w:r>
    <w:r w:rsidRPr="001478FF">
      <w:rPr>
        <w:i/>
        <w:color w:val="FF0000"/>
        <w:sz w:val="18"/>
        <w:szCs w:val="18"/>
        <w:lang w:val="en-US"/>
      </w:rPr>
      <w:t>TNR</w:t>
    </w:r>
    <w:r w:rsidRPr="001478FF">
      <w:rPr>
        <w:i/>
        <w:color w:val="FF0000"/>
        <w:sz w:val="18"/>
        <w:szCs w:val="18"/>
      </w:rPr>
      <w:t xml:space="preserve">   9 пт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FB14" w14:textId="1991FC36" w:rsidR="003F78B6" w:rsidRPr="00A10A0A" w:rsidRDefault="003F78B6">
    <w:pPr>
      <w:tabs>
        <w:tab w:val="center" w:pos="4354"/>
        <w:tab w:val="left" w:pos="6399"/>
      </w:tabs>
      <w:ind w:right="360" w:firstLine="360"/>
      <w:jc w:val="center"/>
      <w:rPr>
        <w:i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85A6B6D" wp14:editId="62AAB1A5">
              <wp:simplePos x="0" y="0"/>
              <wp:positionH relativeFrom="column">
                <wp:posOffset>-635</wp:posOffset>
              </wp:positionH>
              <wp:positionV relativeFrom="paragraph">
                <wp:posOffset>-71756</wp:posOffset>
              </wp:positionV>
              <wp:extent cx="601218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21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336388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-5.65pt" to="473.3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" strokeweight=".5pt"/>
          </w:pict>
        </mc:Fallback>
      </mc:AlternateContent>
    </w:r>
    <w:r>
      <w:rPr>
        <w:i/>
        <w:sz w:val="18"/>
        <w:szCs w:val="18"/>
      </w:rPr>
      <w:t>Доклады</w:t>
    </w:r>
    <w:r w:rsidRPr="00A10A0A">
      <w:rPr>
        <w:i/>
        <w:sz w:val="18"/>
        <w:szCs w:val="18"/>
      </w:rPr>
      <w:t xml:space="preserve"> </w:t>
    </w:r>
    <w:r>
      <w:rPr>
        <w:i/>
        <w:sz w:val="18"/>
        <w:szCs w:val="18"/>
      </w:rPr>
      <w:t>ТУСУРа</w:t>
    </w:r>
    <w:r w:rsidRPr="00A10A0A">
      <w:rPr>
        <w:i/>
        <w:sz w:val="18"/>
        <w:szCs w:val="18"/>
      </w:rPr>
      <w:t xml:space="preserve">, </w:t>
    </w:r>
    <w:r>
      <w:rPr>
        <w:i/>
        <w:sz w:val="18"/>
        <w:szCs w:val="18"/>
      </w:rPr>
      <w:t>том</w:t>
    </w:r>
    <w:r w:rsidRPr="00A10A0A">
      <w:rPr>
        <w:i/>
        <w:sz w:val="18"/>
        <w:szCs w:val="18"/>
      </w:rPr>
      <w:t xml:space="preserve"> </w:t>
    </w:r>
    <w:r w:rsidRPr="00E90B40">
      <w:rPr>
        <w:i/>
        <w:sz w:val="18"/>
        <w:szCs w:val="18"/>
      </w:rPr>
      <w:t xml:space="preserve">28, № 4, 2026  </w:t>
    </w:r>
    <w:r w:rsidRPr="000E15F8">
      <w:rPr>
        <w:i/>
        <w:color w:val="FF0000"/>
        <w:sz w:val="18"/>
        <w:szCs w:val="18"/>
      </w:rPr>
      <w:t xml:space="preserve">(номер выпуска редактируется редакцией)    </w:t>
    </w:r>
    <w:r w:rsidRPr="00E90B40">
      <w:rPr>
        <w:i/>
        <w:color w:val="FF0000"/>
        <w:sz w:val="18"/>
        <w:szCs w:val="18"/>
        <w:lang w:val="en-US"/>
      </w:rPr>
      <w:t>TNR</w:t>
    </w:r>
    <w:r w:rsidRPr="00E90B40">
      <w:rPr>
        <w:i/>
        <w:color w:val="FF0000"/>
        <w:sz w:val="18"/>
        <w:szCs w:val="18"/>
      </w:rPr>
      <w:t xml:space="preserve">  9 пт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6C99" w14:textId="77777777" w:rsidR="002B7250" w:rsidRDefault="002B7250">
      <w:r>
        <w:separator/>
      </w:r>
    </w:p>
  </w:footnote>
  <w:footnote w:type="continuationSeparator" w:id="0">
    <w:p w14:paraId="5A98753F" w14:textId="77777777" w:rsidR="002B7250" w:rsidRDefault="002B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9418" w14:textId="1875FC49" w:rsidR="003F78B6" w:rsidRDefault="003F78B6">
    <w:pPr>
      <w:framePr w:wrap="around" w:vAnchor="text" w:hAnchor="margin" w:xAlign="outside" w:y="1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PAGE  </w:instrText>
    </w:r>
    <w:r>
      <w:rPr>
        <w:b/>
        <w:sz w:val="20"/>
        <w:szCs w:val="20"/>
      </w:rPr>
      <w:fldChar w:fldCharType="separate"/>
    </w:r>
    <w:r w:rsidR="00802205">
      <w:rPr>
        <w:b/>
        <w:noProof/>
        <w:sz w:val="20"/>
        <w:szCs w:val="20"/>
      </w:rPr>
      <w:t>6</w:t>
    </w:r>
    <w:r>
      <w:rPr>
        <w:b/>
        <w:sz w:val="20"/>
        <w:szCs w:val="20"/>
      </w:rPr>
      <w:fldChar w:fldCharType="end"/>
    </w:r>
  </w:p>
  <w:p w14:paraId="4E702A6B" w14:textId="3E40EC2A" w:rsidR="003F78B6" w:rsidRPr="00A10A0A" w:rsidRDefault="003F78B6">
    <w:pPr>
      <w:ind w:right="-3" w:firstLine="360"/>
      <w:jc w:val="right"/>
      <w:rPr>
        <w:i/>
        <w:caps/>
        <w:sz w:val="18"/>
        <w:szCs w:val="18"/>
      </w:rPr>
    </w:pPr>
    <w:r>
      <w:rPr>
        <w:bCs/>
        <w:i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52E601" wp14:editId="4E9A50E4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6012180" cy="0"/>
              <wp:effectExtent l="10795" t="6985" r="6350" b="1206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21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0903E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7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" strokeweight=".5pt"/>
          </w:pict>
        </mc:Fallback>
      </mc:AlternateContent>
    </w:r>
    <w:r w:rsidRPr="00A10A0A">
      <w:rPr>
        <w:bCs/>
        <w:i/>
        <w:sz w:val="18"/>
        <w:szCs w:val="18"/>
      </w:rPr>
      <w:t xml:space="preserve"> </w:t>
    </w:r>
    <w:r>
      <w:rPr>
        <w:i/>
        <w:caps/>
        <w:sz w:val="18"/>
        <w:szCs w:val="18"/>
      </w:rPr>
      <w:t>Название</w:t>
    </w:r>
    <w:r w:rsidRPr="00A10A0A">
      <w:rPr>
        <w:i/>
        <w:caps/>
        <w:sz w:val="18"/>
        <w:szCs w:val="18"/>
      </w:rPr>
      <w:t xml:space="preserve"> </w:t>
    </w:r>
    <w:r>
      <w:rPr>
        <w:i/>
        <w:caps/>
        <w:sz w:val="18"/>
        <w:szCs w:val="18"/>
      </w:rPr>
      <w:t>раздела</w:t>
    </w:r>
    <w:r w:rsidRPr="00A10A0A">
      <w:rPr>
        <w:i/>
        <w:sz w:val="18"/>
        <w:szCs w:val="18"/>
      </w:rPr>
      <w:t xml:space="preserve"> </w:t>
    </w:r>
    <w:r w:rsidRPr="00E90B40">
      <w:rPr>
        <w:i/>
        <w:sz w:val="18"/>
        <w:szCs w:val="18"/>
      </w:rPr>
      <w:t>(название соответствующего раздела)</w:t>
    </w:r>
    <w:r w:rsidRPr="00E90B40">
      <w:rPr>
        <w:i/>
        <w:color w:val="FF0000"/>
        <w:sz w:val="18"/>
        <w:szCs w:val="18"/>
      </w:rPr>
      <w:t xml:space="preserve"> </w:t>
    </w:r>
    <w:r w:rsidRPr="00E90B40">
      <w:rPr>
        <w:i/>
        <w:color w:val="FF0000"/>
        <w:sz w:val="18"/>
        <w:szCs w:val="18"/>
        <w:lang w:val="en-US"/>
      </w:rPr>
      <w:t>TNR</w:t>
    </w:r>
    <w:r w:rsidRPr="00E90B40">
      <w:rPr>
        <w:i/>
        <w:color w:val="FF0000"/>
        <w:sz w:val="18"/>
        <w:szCs w:val="18"/>
      </w:rPr>
      <w:t xml:space="preserve">   9 пт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F3DC" w14:textId="7CC92980" w:rsidR="003F78B6" w:rsidRDefault="003F78B6">
    <w:pPr>
      <w:framePr w:wrap="around" w:vAnchor="text" w:hAnchor="margin" w:xAlign="outside" w:y="1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PAGE  </w:instrText>
    </w:r>
    <w:r>
      <w:rPr>
        <w:b/>
        <w:sz w:val="20"/>
        <w:szCs w:val="20"/>
      </w:rPr>
      <w:fldChar w:fldCharType="separate"/>
    </w:r>
    <w:r w:rsidR="00802205">
      <w:rPr>
        <w:b/>
        <w:noProof/>
        <w:sz w:val="20"/>
        <w:szCs w:val="20"/>
      </w:rPr>
      <w:t>5</w:t>
    </w:r>
    <w:r>
      <w:rPr>
        <w:b/>
        <w:sz w:val="20"/>
        <w:szCs w:val="20"/>
      </w:rPr>
      <w:fldChar w:fldCharType="end"/>
    </w:r>
  </w:p>
  <w:p w14:paraId="1E90438C" w14:textId="56DDB5DB" w:rsidR="003F78B6" w:rsidRDefault="003F78B6">
    <w:pPr>
      <w:pStyle w:val="a8"/>
      <w:rPr>
        <w:rFonts w:ascii="Times New Roman" w:hAnsi="Times New Roman" w:cs="Times New Roman"/>
        <w:b w:val="0"/>
        <w:i/>
        <w:sz w:val="18"/>
        <w:szCs w:val="18"/>
        <w:lang w:val="en-US"/>
      </w:rPr>
    </w:pPr>
    <w:r>
      <w:rPr>
        <w:rFonts w:ascii="Times New Roman" w:hAnsi="Times New Roman" w:cs="Times New Roman"/>
        <w:b w:val="0"/>
        <w:i/>
        <w:noProof/>
        <w:spacing w:val="-2"/>
        <w:kern w:val="20"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4E9ED6" wp14:editId="23177B30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5998210" cy="0"/>
              <wp:effectExtent l="13335" t="6985" r="8255" b="1206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8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831294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72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" strokeweight=".5pt"/>
          </w:pict>
        </mc:Fallback>
      </mc:AlternateContent>
    </w:r>
    <w:r>
      <w:rPr>
        <w:rFonts w:ascii="Times New Roman" w:hAnsi="Times New Roman" w:cs="Times New Roman"/>
        <w:b w:val="0"/>
        <w:i/>
        <w:sz w:val="18"/>
        <w:szCs w:val="18"/>
      </w:rPr>
      <w:t xml:space="preserve">И.И. Иванов, П.П. Петров, С.С. Сидоров, .... </w:t>
    </w:r>
    <w:r w:rsidRPr="00E90B40">
      <w:rPr>
        <w:rFonts w:ascii="Times New Roman" w:eastAsia="MS Mincho" w:hAnsi="Times New Roman" w:cs="Times New Roman"/>
        <w:b w:val="0"/>
        <w:i/>
        <w:sz w:val="18"/>
        <w:szCs w:val="18"/>
      </w:rPr>
      <w:t>Название</w:t>
    </w:r>
    <w:r w:rsidRPr="00E90B40">
      <w:rPr>
        <w:rFonts w:ascii="Times New Roman" w:eastAsia="MS Mincho" w:hAnsi="Times New Roman" w:cs="Times New Roman"/>
        <w:b w:val="0"/>
        <w:i/>
        <w:sz w:val="18"/>
        <w:szCs w:val="18"/>
        <w:lang w:val="en-US"/>
      </w:rPr>
      <w:t xml:space="preserve"> </w:t>
    </w:r>
    <w:r w:rsidRPr="00E90B40">
      <w:rPr>
        <w:rFonts w:ascii="Times New Roman" w:eastAsia="MS Mincho" w:hAnsi="Times New Roman" w:cs="Times New Roman"/>
        <w:b w:val="0"/>
        <w:i/>
        <w:sz w:val="18"/>
        <w:szCs w:val="18"/>
      </w:rPr>
      <w:t>статьи</w:t>
    </w:r>
    <w:r w:rsidRPr="00E90B40">
      <w:rPr>
        <w:rFonts w:ascii="Times New Roman" w:hAnsi="Times New Roman" w:cs="Times New Roman"/>
        <w:b w:val="0"/>
        <w:i/>
        <w:sz w:val="18"/>
        <w:szCs w:val="18"/>
        <w:lang w:val="en-US"/>
      </w:rPr>
      <w:t xml:space="preserve">    </w:t>
    </w:r>
    <w:r w:rsidRPr="00E90B40">
      <w:rPr>
        <w:rFonts w:ascii="Times New Roman" w:hAnsi="Times New Roman" w:cs="Times New Roman"/>
        <w:b w:val="0"/>
        <w:i/>
        <w:color w:val="FF0000"/>
        <w:sz w:val="18"/>
        <w:szCs w:val="18"/>
        <w:lang w:val="en-US"/>
      </w:rPr>
      <w:t xml:space="preserve"> TNR   9</w:t>
    </w:r>
    <w:r w:rsidRPr="00E90B40">
      <w:rPr>
        <w:rFonts w:ascii="Times New Roman" w:hAnsi="Times New Roman" w:cs="Times New Roman"/>
        <w:b w:val="0"/>
        <w:i/>
        <w:color w:val="FF0000"/>
        <w:sz w:val="18"/>
        <w:szCs w:val="18"/>
      </w:rPr>
      <w:t xml:space="preserve"> пт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2A7E"/>
    <w:multiLevelType w:val="hybridMultilevel"/>
    <w:tmpl w:val="31666B5C"/>
    <w:lvl w:ilvl="0" w:tplc="FF5E72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  <w:kern w:val="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165F"/>
    <w:multiLevelType w:val="hybridMultilevel"/>
    <w:tmpl w:val="FB161842"/>
    <w:lvl w:ilvl="0" w:tplc="4DD69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629BB"/>
    <w:multiLevelType w:val="hybridMultilevel"/>
    <w:tmpl w:val="D12AF59C"/>
    <w:lvl w:ilvl="0" w:tplc="A1AE07BA">
      <w:start w:val="2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DE31A84"/>
    <w:multiLevelType w:val="multilevel"/>
    <w:tmpl w:val="61F8F3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eastAsia="Times New Roman" w:hAnsi="Verdana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B46F2"/>
    <w:multiLevelType w:val="hybridMultilevel"/>
    <w:tmpl w:val="E61422B2"/>
    <w:lvl w:ilvl="0" w:tplc="08F05604">
      <w:start w:val="1"/>
      <w:numFmt w:val="decimal"/>
      <w:lvlText w:val="%1."/>
      <w:lvlJc w:val="left"/>
      <w:pPr>
        <w:ind w:left="360" w:hanging="360"/>
      </w:pPr>
      <w:rPr>
        <w:rFonts w:hint="default"/>
        <w:kern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0124DC"/>
    <w:multiLevelType w:val="multilevel"/>
    <w:tmpl w:val="4C24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402C58"/>
    <w:multiLevelType w:val="hybridMultilevel"/>
    <w:tmpl w:val="872C161C"/>
    <w:name w:val="Рис22222"/>
    <w:lvl w:ilvl="0" w:tplc="FFFFFFFF">
      <w:start w:val="1"/>
      <w:numFmt w:val="decimal"/>
      <w:lvlText w:val="Рис.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D32DA8"/>
    <w:multiLevelType w:val="singleLevel"/>
    <w:tmpl w:val="4FF6F85C"/>
    <w:lvl w:ilvl="0">
      <w:start w:val="1"/>
      <w:numFmt w:val="upperRoman"/>
      <w:lvlText w:val="ТАБЛИЦА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 w15:restartNumberingAfterBreak="0">
    <w:nsid w:val="79A74F30"/>
    <w:multiLevelType w:val="hybridMultilevel"/>
    <w:tmpl w:val="72FA6EF8"/>
    <w:lvl w:ilvl="0" w:tplc="638ED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255F0"/>
    <w:multiLevelType w:val="hybridMultilevel"/>
    <w:tmpl w:val="0DEC6E22"/>
    <w:lvl w:ilvl="0" w:tplc="7A62A784">
      <w:start w:val="1"/>
      <w:numFmt w:val="decimal"/>
      <w:lvlText w:val="%1)"/>
      <w:lvlJc w:val="right"/>
      <w:pPr>
        <w:tabs>
          <w:tab w:val="num" w:pos="227"/>
        </w:tabs>
        <w:ind w:left="227" w:hanging="11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2"/>
        <w:szCs w:val="12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894897763">
    <w:abstractNumId w:val="6"/>
  </w:num>
  <w:num w:numId="2" w16cid:durableId="1526094184">
    <w:abstractNumId w:val="7"/>
  </w:num>
  <w:num w:numId="3" w16cid:durableId="1683585549">
    <w:abstractNumId w:val="9"/>
  </w:num>
  <w:num w:numId="4" w16cid:durableId="1855073048">
    <w:abstractNumId w:val="4"/>
  </w:num>
  <w:num w:numId="5" w16cid:durableId="1556575570">
    <w:abstractNumId w:val="0"/>
  </w:num>
  <w:num w:numId="6" w16cid:durableId="1774856739">
    <w:abstractNumId w:val="1"/>
  </w:num>
  <w:num w:numId="7" w16cid:durableId="2088266628">
    <w:abstractNumId w:val="8"/>
  </w:num>
  <w:num w:numId="8" w16cid:durableId="390690080">
    <w:abstractNumId w:val="3"/>
  </w:num>
  <w:num w:numId="9" w16cid:durableId="1382049057">
    <w:abstractNumId w:val="2"/>
  </w:num>
  <w:num w:numId="10" w16cid:durableId="1831600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characterSpacingControl w:val="doNotCompress"/>
  <w:hdrShapeDefaults>
    <o:shapedefaults v:ext="edit" spidmax="2050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B8"/>
    <w:rsid w:val="00010174"/>
    <w:rsid w:val="00012243"/>
    <w:rsid w:val="00012A2C"/>
    <w:rsid w:val="00041538"/>
    <w:rsid w:val="00041B77"/>
    <w:rsid w:val="00042378"/>
    <w:rsid w:val="0005099F"/>
    <w:rsid w:val="00055816"/>
    <w:rsid w:val="00095047"/>
    <w:rsid w:val="00095A6C"/>
    <w:rsid w:val="000A0ACD"/>
    <w:rsid w:val="000A2FEC"/>
    <w:rsid w:val="000A5DA8"/>
    <w:rsid w:val="000A6C4C"/>
    <w:rsid w:val="000B1C34"/>
    <w:rsid w:val="000D0E8C"/>
    <w:rsid w:val="000D28BD"/>
    <w:rsid w:val="000E15F8"/>
    <w:rsid w:val="000E2508"/>
    <w:rsid w:val="000F2E3C"/>
    <w:rsid w:val="000F3EF0"/>
    <w:rsid w:val="000F6883"/>
    <w:rsid w:val="001026A4"/>
    <w:rsid w:val="00111EC8"/>
    <w:rsid w:val="0011392D"/>
    <w:rsid w:val="00123A7A"/>
    <w:rsid w:val="00132748"/>
    <w:rsid w:val="00137FD3"/>
    <w:rsid w:val="0014476A"/>
    <w:rsid w:val="00146348"/>
    <w:rsid w:val="001478FF"/>
    <w:rsid w:val="00156AD3"/>
    <w:rsid w:val="001639AD"/>
    <w:rsid w:val="00166CDA"/>
    <w:rsid w:val="001674D4"/>
    <w:rsid w:val="00180423"/>
    <w:rsid w:val="0019283A"/>
    <w:rsid w:val="00192D29"/>
    <w:rsid w:val="00192F90"/>
    <w:rsid w:val="001A16E1"/>
    <w:rsid w:val="001B46D4"/>
    <w:rsid w:val="001B4E9A"/>
    <w:rsid w:val="001B6302"/>
    <w:rsid w:val="001C7360"/>
    <w:rsid w:val="001D3AA1"/>
    <w:rsid w:val="001E18BD"/>
    <w:rsid w:val="001E7F6A"/>
    <w:rsid w:val="00200CE9"/>
    <w:rsid w:val="00202101"/>
    <w:rsid w:val="002030D0"/>
    <w:rsid w:val="00210229"/>
    <w:rsid w:val="00222EBB"/>
    <w:rsid w:val="002252B5"/>
    <w:rsid w:val="002273CE"/>
    <w:rsid w:val="00241881"/>
    <w:rsid w:val="00250514"/>
    <w:rsid w:val="002661A4"/>
    <w:rsid w:val="00270DD7"/>
    <w:rsid w:val="00281E85"/>
    <w:rsid w:val="002849BB"/>
    <w:rsid w:val="002B1E9D"/>
    <w:rsid w:val="002B7250"/>
    <w:rsid w:val="002C6645"/>
    <w:rsid w:val="002E3A64"/>
    <w:rsid w:val="0033453E"/>
    <w:rsid w:val="00366B2C"/>
    <w:rsid w:val="00377E87"/>
    <w:rsid w:val="00384147"/>
    <w:rsid w:val="003B1723"/>
    <w:rsid w:val="003D31D0"/>
    <w:rsid w:val="003F041A"/>
    <w:rsid w:val="003F71EB"/>
    <w:rsid w:val="003F78B6"/>
    <w:rsid w:val="00410C3C"/>
    <w:rsid w:val="004122B1"/>
    <w:rsid w:val="0042083C"/>
    <w:rsid w:val="00422C75"/>
    <w:rsid w:val="00425256"/>
    <w:rsid w:val="004332AC"/>
    <w:rsid w:val="004503C8"/>
    <w:rsid w:val="00450A3A"/>
    <w:rsid w:val="004545B4"/>
    <w:rsid w:val="0045462F"/>
    <w:rsid w:val="004955F0"/>
    <w:rsid w:val="00497A80"/>
    <w:rsid w:val="004A5F4E"/>
    <w:rsid w:val="004D5392"/>
    <w:rsid w:val="004F0E32"/>
    <w:rsid w:val="004F7BFE"/>
    <w:rsid w:val="005028B7"/>
    <w:rsid w:val="00502919"/>
    <w:rsid w:val="0050385A"/>
    <w:rsid w:val="0050624C"/>
    <w:rsid w:val="00507078"/>
    <w:rsid w:val="0051745F"/>
    <w:rsid w:val="00525AB3"/>
    <w:rsid w:val="005309D9"/>
    <w:rsid w:val="00546DA0"/>
    <w:rsid w:val="005518A1"/>
    <w:rsid w:val="00555358"/>
    <w:rsid w:val="00555EEF"/>
    <w:rsid w:val="00573451"/>
    <w:rsid w:val="00575CEE"/>
    <w:rsid w:val="00582526"/>
    <w:rsid w:val="005A2B85"/>
    <w:rsid w:val="005C1BD8"/>
    <w:rsid w:val="005D7F12"/>
    <w:rsid w:val="005E5119"/>
    <w:rsid w:val="005F0BEE"/>
    <w:rsid w:val="005F7379"/>
    <w:rsid w:val="00601596"/>
    <w:rsid w:val="006243D2"/>
    <w:rsid w:val="00634F37"/>
    <w:rsid w:val="00636715"/>
    <w:rsid w:val="00640C30"/>
    <w:rsid w:val="006414F6"/>
    <w:rsid w:val="00641709"/>
    <w:rsid w:val="00642768"/>
    <w:rsid w:val="00643283"/>
    <w:rsid w:val="00654B37"/>
    <w:rsid w:val="006801DD"/>
    <w:rsid w:val="00682A62"/>
    <w:rsid w:val="00686E9B"/>
    <w:rsid w:val="0069431B"/>
    <w:rsid w:val="006A0EB3"/>
    <w:rsid w:val="006A640D"/>
    <w:rsid w:val="006C6EA1"/>
    <w:rsid w:val="006E352A"/>
    <w:rsid w:val="006F2943"/>
    <w:rsid w:val="006F563C"/>
    <w:rsid w:val="007124CB"/>
    <w:rsid w:val="00716D2F"/>
    <w:rsid w:val="00723B54"/>
    <w:rsid w:val="00724A66"/>
    <w:rsid w:val="00735642"/>
    <w:rsid w:val="00756E13"/>
    <w:rsid w:val="00771788"/>
    <w:rsid w:val="00773726"/>
    <w:rsid w:val="00774F58"/>
    <w:rsid w:val="00777555"/>
    <w:rsid w:val="00780472"/>
    <w:rsid w:val="00782541"/>
    <w:rsid w:val="00796CDA"/>
    <w:rsid w:val="007A2281"/>
    <w:rsid w:val="007A5065"/>
    <w:rsid w:val="007A5F05"/>
    <w:rsid w:val="007B5682"/>
    <w:rsid w:val="007E3D0F"/>
    <w:rsid w:val="007F0C3B"/>
    <w:rsid w:val="00802205"/>
    <w:rsid w:val="00804463"/>
    <w:rsid w:val="0081627D"/>
    <w:rsid w:val="0082169F"/>
    <w:rsid w:val="00835B38"/>
    <w:rsid w:val="00857262"/>
    <w:rsid w:val="00864053"/>
    <w:rsid w:val="00870A33"/>
    <w:rsid w:val="00871EF3"/>
    <w:rsid w:val="00872B47"/>
    <w:rsid w:val="0087490C"/>
    <w:rsid w:val="00896C61"/>
    <w:rsid w:val="008A3056"/>
    <w:rsid w:val="008C0284"/>
    <w:rsid w:val="008D506D"/>
    <w:rsid w:val="008E29B8"/>
    <w:rsid w:val="008F305D"/>
    <w:rsid w:val="009074A8"/>
    <w:rsid w:val="009226F4"/>
    <w:rsid w:val="009242BC"/>
    <w:rsid w:val="00927F8D"/>
    <w:rsid w:val="009377FE"/>
    <w:rsid w:val="00951B31"/>
    <w:rsid w:val="00955A06"/>
    <w:rsid w:val="0096236C"/>
    <w:rsid w:val="009712D3"/>
    <w:rsid w:val="0098280A"/>
    <w:rsid w:val="009861D1"/>
    <w:rsid w:val="009879CA"/>
    <w:rsid w:val="009A0DDD"/>
    <w:rsid w:val="009A1294"/>
    <w:rsid w:val="009A267C"/>
    <w:rsid w:val="009A62B8"/>
    <w:rsid w:val="009B0093"/>
    <w:rsid w:val="009B6B58"/>
    <w:rsid w:val="009C0992"/>
    <w:rsid w:val="009D1802"/>
    <w:rsid w:val="009D3BBE"/>
    <w:rsid w:val="009E03D4"/>
    <w:rsid w:val="009E63DE"/>
    <w:rsid w:val="009F5BF2"/>
    <w:rsid w:val="00A003A6"/>
    <w:rsid w:val="00A01EC8"/>
    <w:rsid w:val="00A03FB5"/>
    <w:rsid w:val="00A042F4"/>
    <w:rsid w:val="00A04367"/>
    <w:rsid w:val="00A10A0A"/>
    <w:rsid w:val="00A13FE2"/>
    <w:rsid w:val="00A14C7F"/>
    <w:rsid w:val="00A24814"/>
    <w:rsid w:val="00A3266E"/>
    <w:rsid w:val="00A452EC"/>
    <w:rsid w:val="00A53908"/>
    <w:rsid w:val="00A64A15"/>
    <w:rsid w:val="00A7358A"/>
    <w:rsid w:val="00AB2DE8"/>
    <w:rsid w:val="00AB4B75"/>
    <w:rsid w:val="00AC0D72"/>
    <w:rsid w:val="00AC30AA"/>
    <w:rsid w:val="00AD6636"/>
    <w:rsid w:val="00AD70F5"/>
    <w:rsid w:val="00AE17F3"/>
    <w:rsid w:val="00AE220F"/>
    <w:rsid w:val="00B26484"/>
    <w:rsid w:val="00B41FC4"/>
    <w:rsid w:val="00B43066"/>
    <w:rsid w:val="00B464EE"/>
    <w:rsid w:val="00B564E2"/>
    <w:rsid w:val="00B56622"/>
    <w:rsid w:val="00BA3899"/>
    <w:rsid w:val="00BB2C2E"/>
    <w:rsid w:val="00BB3651"/>
    <w:rsid w:val="00BC3D99"/>
    <w:rsid w:val="00BC3E7F"/>
    <w:rsid w:val="00BE674F"/>
    <w:rsid w:val="00BF0262"/>
    <w:rsid w:val="00BF6F5D"/>
    <w:rsid w:val="00C064AE"/>
    <w:rsid w:val="00C327E4"/>
    <w:rsid w:val="00C37F42"/>
    <w:rsid w:val="00C61BB9"/>
    <w:rsid w:val="00C74633"/>
    <w:rsid w:val="00C74F7B"/>
    <w:rsid w:val="00C81675"/>
    <w:rsid w:val="00C844F9"/>
    <w:rsid w:val="00C905BC"/>
    <w:rsid w:val="00C906AA"/>
    <w:rsid w:val="00C920DF"/>
    <w:rsid w:val="00CA3508"/>
    <w:rsid w:val="00CB76E5"/>
    <w:rsid w:val="00CD7CC0"/>
    <w:rsid w:val="00CE563B"/>
    <w:rsid w:val="00CE7A3F"/>
    <w:rsid w:val="00CF0855"/>
    <w:rsid w:val="00CF7C89"/>
    <w:rsid w:val="00D23BFF"/>
    <w:rsid w:val="00D35E71"/>
    <w:rsid w:val="00D60E63"/>
    <w:rsid w:val="00D66A91"/>
    <w:rsid w:val="00D718A9"/>
    <w:rsid w:val="00D755B9"/>
    <w:rsid w:val="00D7580C"/>
    <w:rsid w:val="00D76116"/>
    <w:rsid w:val="00D863BB"/>
    <w:rsid w:val="00D870A0"/>
    <w:rsid w:val="00DD0417"/>
    <w:rsid w:val="00DD594A"/>
    <w:rsid w:val="00DE607C"/>
    <w:rsid w:val="00DF5DC3"/>
    <w:rsid w:val="00E02272"/>
    <w:rsid w:val="00E14E0D"/>
    <w:rsid w:val="00E16245"/>
    <w:rsid w:val="00E2211E"/>
    <w:rsid w:val="00E23D0C"/>
    <w:rsid w:val="00E35BBF"/>
    <w:rsid w:val="00E36ED9"/>
    <w:rsid w:val="00E52006"/>
    <w:rsid w:val="00E671B5"/>
    <w:rsid w:val="00E738B9"/>
    <w:rsid w:val="00E74666"/>
    <w:rsid w:val="00E75EB2"/>
    <w:rsid w:val="00E80ED9"/>
    <w:rsid w:val="00E85D6D"/>
    <w:rsid w:val="00E90B40"/>
    <w:rsid w:val="00E92EFF"/>
    <w:rsid w:val="00EA49B4"/>
    <w:rsid w:val="00EC2D50"/>
    <w:rsid w:val="00EC4BC7"/>
    <w:rsid w:val="00ED3A68"/>
    <w:rsid w:val="00EE4E78"/>
    <w:rsid w:val="00F147FD"/>
    <w:rsid w:val="00F30D09"/>
    <w:rsid w:val="00F31F70"/>
    <w:rsid w:val="00F33FE9"/>
    <w:rsid w:val="00F6426F"/>
    <w:rsid w:val="00F70427"/>
    <w:rsid w:val="00F978E2"/>
    <w:rsid w:val="00FA0659"/>
    <w:rsid w:val="00FA37E4"/>
    <w:rsid w:val="00FA3E70"/>
    <w:rsid w:val="00FA5773"/>
    <w:rsid w:val="00FA68C6"/>
    <w:rsid w:val="00FB7840"/>
    <w:rsid w:val="00FC348E"/>
    <w:rsid w:val="00FD4A15"/>
    <w:rsid w:val="00FD6824"/>
    <w:rsid w:val="00FE4168"/>
    <w:rsid w:val="00FF3F01"/>
    <w:rsid w:val="00FF4A69"/>
    <w:rsid w:val="00FF67E0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24BE0F"/>
  <w15:docId w15:val="{353A6250-4A26-4990-8E09-2107132B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170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suppressAutoHyphens/>
      <w:outlineLvl w:val="0"/>
    </w:pPr>
    <w:rPr>
      <w:rFonts w:ascii="Arial" w:eastAsia="MS Mincho" w:hAnsi="Arial" w:cs="Tahoma"/>
      <w:b/>
      <w:bCs/>
      <w:kern w:val="1"/>
      <w:sz w:val="22"/>
      <w:szCs w:val="32"/>
      <w:lang w:eastAsia="x-none"/>
    </w:rPr>
  </w:style>
  <w:style w:type="paragraph" w:styleId="2">
    <w:name w:val="heading 2"/>
    <w:basedOn w:val="a"/>
    <w:next w:val="a"/>
    <w:link w:val="20"/>
    <w:qFormat/>
    <w:pPr>
      <w:ind w:firstLine="397"/>
      <w:outlineLvl w:val="1"/>
    </w:pPr>
    <w:rPr>
      <w:b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spacing w:before="120" w:after="120"/>
      <w:ind w:firstLine="397"/>
      <w:outlineLvl w:val="2"/>
    </w:pPr>
    <w:rPr>
      <w:rFonts w:eastAsia="Lucida Sans Unicode"/>
      <w:i/>
      <w:sz w:val="20"/>
      <w:lang w:eastAsia="x-none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tabs>
        <w:tab w:val="num" w:pos="2142"/>
      </w:tabs>
      <w:spacing w:before="240" w:after="60" w:line="252" w:lineRule="auto"/>
      <w:ind w:left="2142" w:hanging="1008"/>
      <w:jc w:val="both"/>
      <w:outlineLvl w:val="4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MS Mincho" w:hAnsi="Arial" w:cs="Tahoma"/>
      <w:b/>
      <w:bCs/>
      <w:kern w:val="1"/>
      <w:sz w:val="22"/>
      <w:szCs w:val="32"/>
      <w:lang w:val="ru-RU" w:bidi="ar-SA"/>
    </w:rPr>
  </w:style>
  <w:style w:type="character" w:customStyle="1" w:styleId="20">
    <w:name w:val="Заголовок 2 Знак"/>
    <w:link w:val="2"/>
    <w:rPr>
      <w:b/>
      <w:iCs/>
    </w:rPr>
  </w:style>
  <w:style w:type="character" w:customStyle="1" w:styleId="30">
    <w:name w:val="Заголовок 3 Знак"/>
    <w:link w:val="3"/>
    <w:rPr>
      <w:rFonts w:eastAsia="Lucida Sans Unicode"/>
      <w:i/>
      <w:szCs w:val="24"/>
      <w:lang w:val="ru-RU" w:bidi="ar-SA"/>
    </w:rPr>
  </w:style>
  <w:style w:type="character" w:customStyle="1" w:styleId="50">
    <w:name w:val="Заголовок 5 Знак"/>
    <w:link w:val="5"/>
    <w:locked/>
    <w:rPr>
      <w:sz w:val="24"/>
      <w:szCs w:val="24"/>
      <w:lang w:eastAsia="ru-RU" w:bidi="ar-SA"/>
    </w:rPr>
  </w:style>
  <w:style w:type="paragraph" w:customStyle="1" w:styleId="a3">
    <w:name w:val="текст"/>
    <w:basedOn w:val="a"/>
    <w:link w:val="a4"/>
    <w:qFormat/>
    <w:pPr>
      <w:ind w:firstLine="397"/>
      <w:jc w:val="both"/>
    </w:pPr>
    <w:rPr>
      <w:rFonts w:eastAsia="Lucida Sans Unicode"/>
      <w:kern w:val="1"/>
      <w:sz w:val="20"/>
      <w:szCs w:val="20"/>
      <w:lang w:eastAsia="x-none"/>
    </w:rPr>
  </w:style>
  <w:style w:type="character" w:customStyle="1" w:styleId="a4">
    <w:name w:val="текст Знак"/>
    <w:link w:val="a3"/>
    <w:rPr>
      <w:rFonts w:eastAsia="Lucida Sans Unicode"/>
      <w:kern w:val="1"/>
      <w:lang w:val="ru-RU" w:bidi="ar-SA"/>
    </w:rPr>
  </w:style>
  <w:style w:type="paragraph" w:styleId="a5">
    <w:name w:val="footnote text"/>
    <w:basedOn w:val="a"/>
    <w:semiHidden/>
    <w:rPr>
      <w:sz w:val="20"/>
      <w:szCs w:val="20"/>
    </w:rPr>
  </w:style>
  <w:style w:type="character" w:styleId="a6">
    <w:name w:val="footnote reference"/>
    <w:semiHidden/>
    <w:rPr>
      <w:vertAlign w:val="superscript"/>
    </w:rPr>
  </w:style>
  <w:style w:type="paragraph" w:customStyle="1" w:styleId="a7">
    <w:name w:val="УДК"/>
    <w:basedOn w:val="a"/>
    <w:autoRedefine/>
    <w:rsid w:val="000E15F8"/>
    <w:pPr>
      <w:spacing w:line="21" w:lineRule="atLeast"/>
      <w:outlineLvl w:val="0"/>
    </w:pPr>
    <w:rPr>
      <w:rFonts w:eastAsia="Lucida Sans Unicode"/>
      <w:kern w:val="32"/>
      <w:sz w:val="20"/>
      <w:szCs w:val="20"/>
    </w:rPr>
  </w:style>
  <w:style w:type="paragraph" w:customStyle="1" w:styleId="a8">
    <w:name w:val="ФИО"/>
    <w:basedOn w:val="a"/>
    <w:link w:val="a9"/>
    <w:pPr>
      <w:widowControl w:val="0"/>
      <w:suppressAutoHyphens/>
      <w:spacing w:line="252" w:lineRule="auto"/>
      <w:jc w:val="both"/>
    </w:pPr>
    <w:rPr>
      <w:rFonts w:ascii="Arial" w:eastAsia="Lucida Sans Unicode" w:hAnsi="Arial" w:cs="Arial"/>
      <w:b/>
      <w:kern w:val="1"/>
      <w:sz w:val="22"/>
      <w:szCs w:val="20"/>
      <w:lang w:eastAsia="x-none"/>
    </w:rPr>
  </w:style>
  <w:style w:type="character" w:customStyle="1" w:styleId="a9">
    <w:name w:val="ФИО Знак"/>
    <w:link w:val="a8"/>
    <w:rPr>
      <w:rFonts w:ascii="Arial" w:eastAsia="Lucida Sans Unicode" w:hAnsi="Arial" w:cs="Arial"/>
      <w:b/>
      <w:kern w:val="1"/>
      <w:sz w:val="22"/>
      <w:lang w:val="ru-RU" w:bidi="ar-SA"/>
    </w:rPr>
  </w:style>
  <w:style w:type="paragraph" w:customStyle="1" w:styleId="aa">
    <w:name w:val="литература"/>
    <w:next w:val="a3"/>
    <w:pPr>
      <w:ind w:firstLine="397"/>
      <w:jc w:val="both"/>
    </w:pPr>
    <w:rPr>
      <w:i/>
      <w:iCs/>
      <w:kern w:val="1"/>
    </w:rPr>
  </w:style>
  <w:style w:type="paragraph" w:customStyle="1" w:styleId="ab">
    <w:name w:val="Спонсоры"/>
    <w:basedOn w:val="a"/>
    <w:pPr>
      <w:ind w:firstLine="397"/>
    </w:pPr>
    <w:rPr>
      <w:sz w:val="18"/>
      <w:szCs w:val="18"/>
      <w:lang w:eastAsia="en-US"/>
    </w:rPr>
  </w:style>
  <w:style w:type="paragraph" w:customStyle="1" w:styleId="ac">
    <w:name w:val="Аннотация"/>
    <w:basedOn w:val="a"/>
    <w:next w:val="a"/>
    <w:link w:val="ad"/>
    <w:pPr>
      <w:ind w:left="397" w:right="397"/>
      <w:jc w:val="both"/>
    </w:pPr>
    <w:rPr>
      <w:sz w:val="18"/>
      <w:szCs w:val="20"/>
    </w:rPr>
  </w:style>
  <w:style w:type="character" w:customStyle="1" w:styleId="ad">
    <w:name w:val="Аннотация Знак Знак"/>
    <w:link w:val="ac"/>
    <w:rPr>
      <w:sz w:val="18"/>
      <w:lang w:val="ru-RU" w:eastAsia="ru-RU" w:bidi="ar-SA"/>
    </w:rPr>
  </w:style>
  <w:style w:type="paragraph" w:customStyle="1" w:styleId="ae">
    <w:name w:val="Заглавие статьи"/>
    <w:qFormat/>
    <w:pPr>
      <w:suppressAutoHyphens/>
    </w:pPr>
    <w:rPr>
      <w:rFonts w:ascii="Arial" w:hAnsi="Arial"/>
      <w:b/>
      <w:bCs/>
      <w:sz w:val="28"/>
      <w:szCs w:val="48"/>
      <w:lang w:eastAsia="en-US"/>
    </w:rPr>
  </w:style>
  <w:style w:type="paragraph" w:customStyle="1" w:styleId="af">
    <w:name w:val="заголовок столбца таблицы"/>
    <w:basedOn w:val="a"/>
    <w:pPr>
      <w:jc w:val="center"/>
    </w:pPr>
    <w:rPr>
      <w:b/>
      <w:bCs/>
      <w:sz w:val="16"/>
      <w:szCs w:val="16"/>
      <w:lang w:val="en-US" w:eastAsia="en-U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формула"/>
    <w:basedOn w:val="a3"/>
    <w:pPr>
      <w:tabs>
        <w:tab w:val="center" w:pos="2268"/>
        <w:tab w:val="right" w:pos="4536"/>
      </w:tabs>
      <w:spacing w:before="40" w:after="40"/>
      <w:ind w:firstLine="0"/>
      <w:jc w:val="right"/>
    </w:pPr>
  </w:style>
  <w:style w:type="paragraph" w:customStyle="1" w:styleId="af3">
    <w:name w:val="Подпись к рисунку"/>
    <w:basedOn w:val="a"/>
    <w:link w:val="af4"/>
    <w:pPr>
      <w:jc w:val="center"/>
    </w:pPr>
    <w:rPr>
      <w:sz w:val="18"/>
      <w:szCs w:val="18"/>
    </w:rPr>
  </w:style>
  <w:style w:type="character" w:customStyle="1" w:styleId="af4">
    <w:name w:val="Подпись к рисунку Знак Знак"/>
    <w:link w:val="af3"/>
    <w:rPr>
      <w:sz w:val="18"/>
      <w:szCs w:val="18"/>
      <w:lang w:val="ru-RU" w:eastAsia="ru-RU" w:bidi="ar-SA"/>
    </w:rPr>
  </w:style>
  <w:style w:type="paragraph" w:customStyle="1" w:styleId="af5">
    <w:name w:val="Таблица"/>
    <w:basedOn w:val="a"/>
    <w:pPr>
      <w:jc w:val="right"/>
    </w:pPr>
    <w:rPr>
      <w:spacing w:val="40"/>
      <w:sz w:val="18"/>
      <w:szCs w:val="18"/>
    </w:rPr>
  </w:style>
  <w:style w:type="paragraph" w:customStyle="1" w:styleId="af6">
    <w:name w:val="Заголовок таблицы"/>
    <w:basedOn w:val="a"/>
    <w:pPr>
      <w:jc w:val="center"/>
    </w:pPr>
    <w:rPr>
      <w:b/>
      <w:sz w:val="18"/>
      <w:szCs w:val="18"/>
    </w:rPr>
  </w:style>
  <w:style w:type="character" w:customStyle="1" w:styleId="8">
    <w:name w:val="Знак Знак8"/>
    <w:locked/>
    <w:rPr>
      <w:sz w:val="24"/>
      <w:szCs w:val="24"/>
      <w:lang w:eastAsia="ru-RU" w:bidi="ar-SA"/>
    </w:rPr>
  </w:style>
  <w:style w:type="paragraph" w:customStyle="1" w:styleId="af7">
    <w:name w:val="рисунок"/>
    <w:basedOn w:val="a"/>
    <w:link w:val="af8"/>
    <w:pPr>
      <w:tabs>
        <w:tab w:val="left" w:pos="-2694"/>
        <w:tab w:val="left" w:pos="-2410"/>
        <w:tab w:val="left" w:pos="-2268"/>
        <w:tab w:val="left" w:pos="-284"/>
        <w:tab w:val="left" w:pos="567"/>
        <w:tab w:val="left" w:pos="1134"/>
        <w:tab w:val="left" w:pos="8789"/>
      </w:tabs>
      <w:jc w:val="center"/>
    </w:pPr>
    <w:rPr>
      <w:sz w:val="20"/>
      <w:szCs w:val="18"/>
    </w:rPr>
  </w:style>
  <w:style w:type="character" w:customStyle="1" w:styleId="af8">
    <w:name w:val="рисунок Знак"/>
    <w:link w:val="af7"/>
    <w:rPr>
      <w:szCs w:val="18"/>
      <w:lang w:val="ru-RU" w:eastAsia="ru-RU" w:bidi="ar-SA"/>
    </w:rPr>
  </w:style>
  <w:style w:type="paragraph" w:styleId="af9">
    <w:name w:val="Bibliography"/>
    <w:basedOn w:val="a3"/>
    <w:uiPriority w:val="37"/>
    <w:rPr>
      <w:sz w:val="18"/>
      <w:szCs w:val="18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d">
    <w:name w:val="Hyperlink"/>
    <w:rPr>
      <w:color w:val="0000FF"/>
      <w:u w:val="single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annotation reference"/>
    <w:rsid w:val="00366B2C"/>
    <w:rPr>
      <w:sz w:val="16"/>
      <w:szCs w:val="16"/>
    </w:rPr>
  </w:style>
  <w:style w:type="paragraph" w:styleId="aff">
    <w:name w:val="annotation text"/>
    <w:basedOn w:val="a"/>
    <w:link w:val="aff0"/>
    <w:rsid w:val="00366B2C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366B2C"/>
  </w:style>
  <w:style w:type="paragraph" w:styleId="aff1">
    <w:name w:val="annotation subject"/>
    <w:basedOn w:val="aff"/>
    <w:next w:val="aff"/>
    <w:link w:val="aff2"/>
    <w:rsid w:val="00366B2C"/>
    <w:rPr>
      <w:b/>
      <w:bCs/>
    </w:rPr>
  </w:style>
  <w:style w:type="character" w:customStyle="1" w:styleId="aff2">
    <w:name w:val="Тема примечания Знак"/>
    <w:link w:val="aff1"/>
    <w:rsid w:val="00366B2C"/>
    <w:rPr>
      <w:b/>
      <w:bCs/>
    </w:rPr>
  </w:style>
  <w:style w:type="character" w:customStyle="1" w:styleId="apple-converted-space">
    <w:name w:val="apple-converted-space"/>
    <w:rsid w:val="002C6645"/>
  </w:style>
  <w:style w:type="paragraph" w:customStyle="1" w:styleId="-">
    <w:name w:val="ЭССУ-текст"/>
    <w:basedOn w:val="a"/>
    <w:link w:val="-0"/>
    <w:rsid w:val="00BC3E7F"/>
    <w:pPr>
      <w:ind w:firstLine="397"/>
      <w:jc w:val="both"/>
    </w:pPr>
    <w:rPr>
      <w:rFonts w:eastAsia="Lucida Sans Unicode"/>
      <w:kern w:val="1"/>
      <w:sz w:val="20"/>
      <w:szCs w:val="20"/>
      <w:lang w:eastAsia="x-none"/>
    </w:rPr>
  </w:style>
  <w:style w:type="character" w:customStyle="1" w:styleId="-0">
    <w:name w:val="ЭССУ-текст Знак"/>
    <w:link w:val="-"/>
    <w:rsid w:val="00BC3E7F"/>
    <w:rPr>
      <w:rFonts w:eastAsia="Lucida Sans Unicode"/>
      <w:kern w:val="1"/>
      <w:lang w:eastAsia="x-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476A"/>
    <w:rPr>
      <w:color w:val="605E5C"/>
      <w:shd w:val="clear" w:color="auto" w:fill="E1DFDD"/>
    </w:rPr>
  </w:style>
  <w:style w:type="character" w:styleId="aff3">
    <w:name w:val="Unresolved Mention"/>
    <w:basedOn w:val="a0"/>
    <w:uiPriority w:val="99"/>
    <w:semiHidden/>
    <w:unhideWhenUsed/>
    <w:rsid w:val="00203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yperlink" Target="https://www.elibrary.ru/item.asp?id=39179887" TargetMode="External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uv\Downloads\&#1085;&#1086;&#1074;&#1086;&#1089;&#1090;&#1080;\&#1053;&#1086;&#1074;&#1072;&#1103;%20&#1087;&#1072;&#1087;&#1082;&#1072;\Shablon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68957-92B8-406B-92E3-AB89292A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</Template>
  <TotalTime>257</TotalTime>
  <Pages>6</Pages>
  <Words>4022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621</vt:lpstr>
    </vt:vector>
  </TitlesOfParts>
  <Company>***</Company>
  <LinksUpToDate>false</LinksUpToDate>
  <CharactersWithSpaces>26901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creator>Юлия Митузина</dc:creator>
  <cp:lastModifiedBy>user</cp:lastModifiedBy>
  <cp:revision>13</cp:revision>
  <cp:lastPrinted>2026-04-13T09:08:00Z</cp:lastPrinted>
  <dcterms:created xsi:type="dcterms:W3CDTF">2026-03-30T06:39:00Z</dcterms:created>
  <dcterms:modified xsi:type="dcterms:W3CDTF">2026-04-24T10:42:00Z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